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78970" w14:textId="7BA0CAED" w:rsidR="002751D4" w:rsidRPr="007641C3" w:rsidRDefault="002751D4" w:rsidP="4087D914">
      <w:pPr>
        <w:tabs>
          <w:tab w:val="left" w:pos="1985"/>
          <w:tab w:val="left" w:pos="8364"/>
        </w:tabs>
        <w:spacing w:afterLines="50" w:after="120"/>
        <w:rPr>
          <w:rFonts w:eastAsia="等线" w:hint="eastAsia"/>
          <w:highlight w:val="yellow"/>
        </w:rPr>
      </w:pPr>
      <w:bookmarkStart w:id="0" w:name="_Ref399006623"/>
      <w:bookmarkStart w:id="1" w:name="_Toc92513360"/>
      <w:r w:rsidRPr="4087D914">
        <w:rPr>
          <w:rFonts w:ascii="Arial" w:eastAsia="MS Mincho" w:hAnsi="Arial" w:cs="Arial"/>
          <w:b/>
          <w:bCs/>
          <w:sz w:val="24"/>
          <w:szCs w:val="24"/>
        </w:rPr>
        <w:t>3GPP TSG-RAN WG2 Meeting #1</w:t>
      </w:r>
      <w:r w:rsidR="00205D1B">
        <w:rPr>
          <w:rFonts w:ascii="Arial" w:eastAsia="等线" w:hAnsi="Arial" w:cs="Arial" w:hint="eastAsia"/>
          <w:b/>
          <w:bCs/>
          <w:sz w:val="24"/>
          <w:szCs w:val="24"/>
        </w:rPr>
        <w:t>3</w:t>
      </w:r>
      <w:r w:rsidR="00352185">
        <w:rPr>
          <w:rFonts w:ascii="Arial" w:eastAsia="等线" w:hAnsi="Arial" w:cs="Arial" w:hint="eastAsia"/>
          <w:b/>
          <w:bCs/>
          <w:sz w:val="24"/>
          <w:szCs w:val="24"/>
        </w:rPr>
        <w:t>1</w:t>
      </w:r>
      <w:r>
        <w:tab/>
      </w:r>
      <w:r w:rsidR="002C2BF3" w:rsidRPr="002C2BF3">
        <w:rPr>
          <w:rFonts w:ascii="Arial" w:eastAsia="MS Mincho" w:hAnsi="Arial" w:cs="Arial" w:hint="eastAsia"/>
          <w:b/>
          <w:bCs/>
          <w:sz w:val="24"/>
          <w:szCs w:val="24"/>
        </w:rPr>
        <w:t>R2-</w:t>
      </w:r>
      <w:r w:rsidR="007641C3" w:rsidRPr="002C2BF3">
        <w:rPr>
          <w:rFonts w:ascii="Arial" w:eastAsia="MS Mincho" w:hAnsi="Arial" w:cs="Arial" w:hint="eastAsia"/>
          <w:b/>
          <w:bCs/>
          <w:sz w:val="24"/>
          <w:szCs w:val="24"/>
        </w:rPr>
        <w:t>25</w:t>
      </w:r>
      <w:r w:rsidR="007641C3">
        <w:rPr>
          <w:rFonts w:ascii="Arial" w:eastAsia="等线" w:hAnsi="Arial" w:cs="Arial" w:hint="eastAsia"/>
          <w:b/>
          <w:bCs/>
          <w:sz w:val="24"/>
          <w:szCs w:val="24"/>
        </w:rPr>
        <w:t>05350</w:t>
      </w:r>
    </w:p>
    <w:p w14:paraId="2491C787" w14:textId="68053185" w:rsidR="000D32C7" w:rsidRPr="000D32C7" w:rsidRDefault="007E4DDF" w:rsidP="000D32C7">
      <w:pPr>
        <w:tabs>
          <w:tab w:val="left" w:pos="1701"/>
          <w:tab w:val="right" w:pos="9923"/>
        </w:tabs>
        <w:spacing w:before="120"/>
        <w:jc w:val="left"/>
        <w:rPr>
          <w:rFonts w:ascii="Arial" w:eastAsia="MS Mincho" w:hAnsi="Arial" w:cs="Times New Roman"/>
          <w:b/>
          <w:kern w:val="0"/>
          <w:sz w:val="24"/>
          <w:szCs w:val="24"/>
          <w:lang w:eastAsia="x-none"/>
        </w:rPr>
      </w:pPr>
      <w:r w:rsidRPr="007E4DDF">
        <w:rPr>
          <w:rFonts w:ascii="Arial" w:eastAsia="MS Mincho" w:hAnsi="Arial" w:cs="Times New Roman"/>
          <w:b/>
          <w:kern w:val="0"/>
          <w:sz w:val="24"/>
          <w:szCs w:val="24"/>
          <w:lang w:eastAsia="x-none"/>
        </w:rPr>
        <w:t>B</w:t>
      </w:r>
      <w:r w:rsidR="00DF1664">
        <w:rPr>
          <w:rFonts w:ascii="Arial" w:eastAsia="MS Mincho" w:hAnsi="Arial" w:cs="Times New Roman" w:hint="eastAsia"/>
          <w:b/>
          <w:kern w:val="0"/>
          <w:sz w:val="24"/>
          <w:szCs w:val="24"/>
          <w:lang w:eastAsia="x-none"/>
        </w:rPr>
        <w:t>e</w:t>
      </w:r>
      <w:r w:rsidRPr="007E4DDF">
        <w:rPr>
          <w:rFonts w:ascii="Arial" w:eastAsia="MS Mincho" w:hAnsi="Arial" w:cs="Times New Roman"/>
          <w:b/>
          <w:kern w:val="0"/>
          <w:sz w:val="24"/>
          <w:szCs w:val="24"/>
          <w:lang w:eastAsia="x-none"/>
        </w:rPr>
        <w:t>ngaluru</w:t>
      </w:r>
      <w:r w:rsidR="000D32C7" w:rsidRPr="000D32C7">
        <w:rPr>
          <w:rFonts w:ascii="Arial" w:eastAsia="MS Mincho" w:hAnsi="Arial" w:cs="Times New Roman"/>
          <w:b/>
          <w:kern w:val="0"/>
          <w:sz w:val="24"/>
          <w:szCs w:val="24"/>
          <w:lang w:eastAsia="x-none"/>
        </w:rPr>
        <w:t>, India</w:t>
      </w:r>
      <w:r w:rsidR="000D32C7">
        <w:rPr>
          <w:rFonts w:ascii="等线" w:eastAsia="等线" w:hAnsi="等线" w:cs="Times New Roman" w:hint="eastAsia"/>
          <w:b/>
          <w:kern w:val="0"/>
          <w:sz w:val="24"/>
          <w:szCs w:val="24"/>
        </w:rPr>
        <w:t>,</w:t>
      </w:r>
      <w:r w:rsidR="000D32C7" w:rsidRPr="000D32C7">
        <w:rPr>
          <w:rFonts w:ascii="Arial" w:eastAsia="MS Mincho" w:hAnsi="Arial" w:cs="Times New Roman"/>
          <w:b/>
          <w:kern w:val="0"/>
          <w:sz w:val="24"/>
          <w:szCs w:val="24"/>
          <w:lang w:eastAsia="x-none"/>
        </w:rPr>
        <w:t xml:space="preserve"> Aug 25</w:t>
      </w:r>
      <w:r w:rsidR="000D32C7" w:rsidRPr="000D32C7">
        <w:rPr>
          <w:rFonts w:ascii="Arial" w:eastAsia="MS Mincho" w:hAnsi="Arial" w:cs="Times New Roman"/>
          <w:b/>
          <w:kern w:val="0"/>
          <w:sz w:val="24"/>
          <w:szCs w:val="24"/>
          <w:vertAlign w:val="superscript"/>
          <w:lang w:eastAsia="x-none"/>
        </w:rPr>
        <w:t>th</w:t>
      </w:r>
      <w:r w:rsidR="000D32C7" w:rsidRPr="000D32C7">
        <w:rPr>
          <w:rFonts w:ascii="Arial" w:eastAsia="MS Mincho" w:hAnsi="Arial" w:cs="Times New Roman"/>
          <w:b/>
          <w:kern w:val="0"/>
          <w:sz w:val="24"/>
          <w:szCs w:val="24"/>
          <w:lang w:eastAsia="x-none"/>
        </w:rPr>
        <w:t xml:space="preserve"> – 29</w:t>
      </w:r>
      <w:r w:rsidR="000D32C7" w:rsidRPr="000D32C7">
        <w:rPr>
          <w:rFonts w:ascii="Arial" w:eastAsia="MS Mincho" w:hAnsi="Arial" w:cs="Times New Roman"/>
          <w:b/>
          <w:kern w:val="0"/>
          <w:sz w:val="24"/>
          <w:szCs w:val="24"/>
          <w:vertAlign w:val="superscript"/>
          <w:lang w:eastAsia="x-none"/>
        </w:rPr>
        <w:t>th</w:t>
      </w:r>
      <w:r w:rsidR="000D32C7" w:rsidRPr="000D32C7">
        <w:rPr>
          <w:rFonts w:ascii="Arial" w:eastAsia="MS Mincho" w:hAnsi="Arial" w:cs="Times New Roman"/>
          <w:b/>
          <w:kern w:val="0"/>
          <w:sz w:val="24"/>
          <w:szCs w:val="24"/>
          <w:lang w:eastAsia="x-none"/>
        </w:rPr>
        <w:t>, 2025</w:t>
      </w:r>
    </w:p>
    <w:p w14:paraId="6EACB26F" w14:textId="77777777" w:rsidR="00DD3A8F" w:rsidRPr="000D32C7" w:rsidRDefault="00DD3A8F" w:rsidP="009C32FB">
      <w:pPr>
        <w:tabs>
          <w:tab w:val="left" w:pos="1985"/>
          <w:tab w:val="left" w:pos="8364"/>
        </w:tabs>
        <w:spacing w:afterLines="50" w:after="120"/>
        <w:rPr>
          <w:rFonts w:ascii="Arial" w:eastAsia="宋体" w:hAnsi="Arial" w:cs="Arial"/>
          <w:b/>
          <w:noProof/>
          <w:sz w:val="24"/>
          <w:szCs w:val="24"/>
        </w:rPr>
      </w:pPr>
    </w:p>
    <w:p w14:paraId="5579A4EB" w14:textId="01CBB490" w:rsidR="00006E7C" w:rsidRPr="0026199E" w:rsidRDefault="00006E7C" w:rsidP="00006E7C">
      <w:pPr>
        <w:tabs>
          <w:tab w:val="left" w:pos="1985"/>
        </w:tabs>
        <w:spacing w:afterLines="50" w:after="120"/>
        <w:rPr>
          <w:rFonts w:ascii="Arial" w:eastAsia="等线" w:hAnsi="Arial" w:cs="Arial"/>
          <w:b/>
          <w:sz w:val="24"/>
          <w:szCs w:val="24"/>
        </w:rPr>
      </w:pPr>
      <w:r w:rsidRPr="000D32C7">
        <w:rPr>
          <w:rFonts w:ascii="Arial" w:hAnsi="Arial" w:cs="Arial"/>
          <w:b/>
          <w:sz w:val="24"/>
          <w:szCs w:val="24"/>
        </w:rPr>
        <w:t>Agenda item:</w:t>
      </w:r>
      <w:r w:rsidRPr="000D32C7">
        <w:rPr>
          <w:rFonts w:ascii="Arial" w:hAnsi="Arial" w:cs="Arial"/>
          <w:b/>
          <w:sz w:val="24"/>
          <w:szCs w:val="24"/>
        </w:rPr>
        <w:tab/>
      </w:r>
      <w:r w:rsidR="00674BCC" w:rsidRPr="000D32C7">
        <w:rPr>
          <w:rFonts w:ascii="Arial" w:hAnsi="Arial" w:cs="Arial"/>
          <w:b/>
          <w:sz w:val="24"/>
          <w:szCs w:val="24"/>
        </w:rPr>
        <w:t>8.7.</w:t>
      </w:r>
      <w:r w:rsidR="0026199E" w:rsidRPr="000D32C7">
        <w:rPr>
          <w:rFonts w:ascii="Arial" w:eastAsia="等线" w:hAnsi="Arial" w:cs="Arial" w:hint="eastAsia"/>
          <w:b/>
          <w:sz w:val="24"/>
          <w:szCs w:val="24"/>
        </w:rPr>
        <w:t>6</w:t>
      </w:r>
    </w:p>
    <w:p w14:paraId="50A81139" w14:textId="77777777" w:rsidR="00675C27" w:rsidRPr="00731973" w:rsidRDefault="00675C27" w:rsidP="0091377C">
      <w:pPr>
        <w:tabs>
          <w:tab w:val="left" w:pos="1985"/>
        </w:tabs>
        <w:spacing w:afterLines="50" w:after="120"/>
        <w:rPr>
          <w:rFonts w:ascii="Arial" w:eastAsia="宋体" w:hAnsi="Arial" w:cs="Arial"/>
          <w:b/>
          <w:sz w:val="24"/>
          <w:szCs w:val="24"/>
        </w:rPr>
      </w:pPr>
      <w:r w:rsidRPr="00731973">
        <w:rPr>
          <w:rFonts w:ascii="Arial" w:hAnsi="Arial" w:cs="Arial"/>
          <w:b/>
          <w:sz w:val="24"/>
          <w:szCs w:val="24"/>
        </w:rPr>
        <w:t xml:space="preserve">Source: </w:t>
      </w:r>
      <w:r w:rsidRPr="00731973">
        <w:rPr>
          <w:rFonts w:ascii="Arial" w:hAnsi="Arial" w:cs="Arial"/>
          <w:b/>
          <w:sz w:val="24"/>
          <w:szCs w:val="24"/>
        </w:rPr>
        <w:tab/>
      </w:r>
      <w:r w:rsidR="00D36937" w:rsidRPr="00731973">
        <w:rPr>
          <w:rFonts w:ascii="Arial" w:hAnsi="Arial" w:cs="Arial"/>
          <w:b/>
          <w:sz w:val="24"/>
          <w:szCs w:val="24"/>
        </w:rPr>
        <w:t>Fujitsu</w:t>
      </w:r>
    </w:p>
    <w:p w14:paraId="2B07D4C1" w14:textId="1B24C246" w:rsidR="00675C27" w:rsidRPr="0026199E" w:rsidRDefault="00675C27" w:rsidP="0091377C">
      <w:pPr>
        <w:spacing w:afterLines="50" w:after="120"/>
        <w:ind w:left="1985" w:hanging="1985"/>
        <w:rPr>
          <w:rFonts w:ascii="Arial" w:eastAsia="等线" w:hAnsi="Arial" w:cs="Arial"/>
          <w:b/>
          <w:sz w:val="24"/>
          <w:szCs w:val="24"/>
        </w:rPr>
      </w:pPr>
      <w:r w:rsidRPr="00731973">
        <w:rPr>
          <w:rFonts w:ascii="Arial" w:hAnsi="Arial" w:cs="Arial"/>
          <w:b/>
          <w:sz w:val="24"/>
          <w:szCs w:val="24"/>
        </w:rPr>
        <w:t xml:space="preserve">Title: </w:t>
      </w:r>
      <w:r w:rsidRPr="00731973">
        <w:rPr>
          <w:rFonts w:ascii="Arial" w:hAnsi="Arial" w:cs="Arial"/>
          <w:b/>
          <w:sz w:val="24"/>
          <w:szCs w:val="24"/>
        </w:rPr>
        <w:tab/>
      </w:r>
      <w:r w:rsidR="00674BCC" w:rsidRPr="00674BCC">
        <w:rPr>
          <w:rFonts w:ascii="Arial" w:hAnsi="Arial" w:cs="Arial"/>
          <w:b/>
          <w:sz w:val="24"/>
          <w:szCs w:val="24"/>
        </w:rPr>
        <w:t xml:space="preserve">Discussions on </w:t>
      </w:r>
      <w:r w:rsidR="0026199E">
        <w:rPr>
          <w:rFonts w:ascii="Arial" w:eastAsia="等线" w:hAnsi="Arial" w:cs="Arial" w:hint="eastAsia"/>
          <w:b/>
          <w:sz w:val="24"/>
          <w:szCs w:val="24"/>
        </w:rPr>
        <w:t>XR rate control</w:t>
      </w:r>
    </w:p>
    <w:p w14:paraId="114375E2" w14:textId="77777777" w:rsidR="00BB7889" w:rsidRPr="0091377C" w:rsidRDefault="00675C27" w:rsidP="0091377C">
      <w:pPr>
        <w:tabs>
          <w:tab w:val="left" w:pos="1985"/>
        </w:tabs>
        <w:spacing w:afterLines="50" w:after="120"/>
        <w:rPr>
          <w:rFonts w:ascii="Arial" w:eastAsia="宋体" w:hAnsi="Arial" w:cs="Arial"/>
          <w:b/>
          <w:sz w:val="24"/>
          <w:szCs w:val="24"/>
        </w:rPr>
      </w:pPr>
      <w:r w:rsidRPr="0091377C">
        <w:rPr>
          <w:rFonts w:ascii="Arial" w:hAnsi="Arial" w:cs="Arial"/>
          <w:b/>
          <w:sz w:val="24"/>
          <w:szCs w:val="24"/>
        </w:rPr>
        <w:t>Document for:</w:t>
      </w:r>
      <w:r w:rsidRPr="0091377C">
        <w:rPr>
          <w:rFonts w:ascii="Arial" w:hAnsi="Arial" w:cs="Arial"/>
          <w:b/>
          <w:sz w:val="24"/>
          <w:szCs w:val="24"/>
        </w:rPr>
        <w:tab/>
      </w:r>
      <w:bookmarkEnd w:id="0"/>
      <w:bookmarkEnd w:id="1"/>
      <w:r w:rsidR="00C47093" w:rsidRPr="0091377C">
        <w:rPr>
          <w:rFonts w:ascii="Arial" w:eastAsia="宋体" w:hAnsi="Arial" w:cs="Arial"/>
          <w:b/>
          <w:sz w:val="24"/>
          <w:szCs w:val="24"/>
        </w:rPr>
        <w:t>Discussion and decision</w:t>
      </w:r>
    </w:p>
    <w:p w14:paraId="3E7A9F1C"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7B717C75" w14:textId="045FCCEF" w:rsidR="00050704" w:rsidRDefault="00145E15" w:rsidP="00205D1B">
      <w:pPr>
        <w:spacing w:afterLines="50" w:after="120"/>
        <w:rPr>
          <w:rFonts w:ascii="Arial" w:eastAsia="宋体" w:hAnsi="Arial" w:cs="Arial"/>
          <w:sz w:val="20"/>
          <w:szCs w:val="20"/>
        </w:rPr>
      </w:pPr>
      <w:bookmarkStart w:id="2" w:name="OLE_LINK641"/>
      <w:bookmarkStart w:id="3" w:name="OLE_LINK642"/>
      <w:bookmarkStart w:id="4" w:name="OLE_LINK643"/>
      <w:r>
        <w:rPr>
          <w:rFonts w:ascii="Arial" w:eastAsia="宋体" w:hAnsi="Arial" w:cs="Arial" w:hint="eastAsia"/>
          <w:sz w:val="20"/>
          <w:szCs w:val="20"/>
        </w:rPr>
        <w:t xml:space="preserve">On </w:t>
      </w:r>
      <w:r w:rsidR="00432A97">
        <w:rPr>
          <w:rFonts w:ascii="Arial" w:eastAsia="宋体" w:hAnsi="Arial" w:cs="Arial" w:hint="eastAsia"/>
          <w:sz w:val="20"/>
          <w:szCs w:val="20"/>
        </w:rPr>
        <w:t>XR</w:t>
      </w:r>
      <w:r w:rsidR="0026199E">
        <w:rPr>
          <w:rFonts w:ascii="Arial" w:eastAsia="宋体" w:hAnsi="Arial" w:cs="Arial" w:hint="eastAsia"/>
          <w:sz w:val="20"/>
          <w:szCs w:val="20"/>
        </w:rPr>
        <w:t xml:space="preserve"> rate control</w:t>
      </w:r>
      <w:r>
        <w:rPr>
          <w:rFonts w:ascii="Arial" w:eastAsia="宋体" w:hAnsi="Arial" w:cs="Arial" w:hint="eastAsia"/>
          <w:sz w:val="20"/>
          <w:szCs w:val="20"/>
        </w:rPr>
        <w:t xml:space="preserve">, </w:t>
      </w:r>
      <w:r w:rsidR="00B441D7">
        <w:rPr>
          <w:rFonts w:ascii="Arial" w:eastAsia="宋体" w:hAnsi="Arial" w:cs="Arial" w:hint="eastAsia"/>
          <w:sz w:val="20"/>
          <w:szCs w:val="20"/>
        </w:rPr>
        <w:t xml:space="preserve">there are </w:t>
      </w:r>
      <w:r w:rsidR="005D48D2">
        <w:rPr>
          <w:rFonts w:ascii="Arial" w:eastAsia="宋体" w:hAnsi="Arial" w:cs="Arial"/>
          <w:sz w:val="20"/>
          <w:szCs w:val="20"/>
        </w:rPr>
        <w:t>the following</w:t>
      </w:r>
      <w:r w:rsidR="00B441D7">
        <w:rPr>
          <w:rFonts w:ascii="Arial" w:eastAsia="宋体" w:hAnsi="Arial" w:cs="Arial" w:hint="eastAsia"/>
          <w:sz w:val="20"/>
          <w:szCs w:val="20"/>
        </w:rPr>
        <w:t xml:space="preserve"> </w:t>
      </w:r>
      <w:r w:rsidR="00D67EFE">
        <w:rPr>
          <w:rFonts w:ascii="Arial" w:eastAsia="宋体" w:hAnsi="Arial" w:cs="Arial" w:hint="eastAsia"/>
          <w:sz w:val="20"/>
          <w:szCs w:val="20"/>
        </w:rPr>
        <w:t>agreements in the last meeting</w:t>
      </w:r>
      <w:r w:rsidR="009A7934">
        <w:rPr>
          <w:rFonts w:ascii="Arial" w:eastAsia="宋体" w:hAnsi="Arial" w:cs="Arial" w:hint="eastAsia"/>
          <w:sz w:val="20"/>
          <w:szCs w:val="20"/>
        </w:rPr>
        <w:t xml:space="preserve"> [1]</w:t>
      </w:r>
      <w:r w:rsidR="00050704">
        <w:rPr>
          <w:rFonts w:ascii="Arial" w:eastAsia="宋体" w:hAnsi="Arial" w:cs="Arial" w:hint="eastAsia"/>
          <w:sz w:val="20"/>
          <w:szCs w:val="20"/>
        </w:rPr>
        <w:t>:</w:t>
      </w:r>
    </w:p>
    <w:tbl>
      <w:tblPr>
        <w:tblStyle w:val="afb"/>
        <w:tblW w:w="0" w:type="auto"/>
        <w:tblLook w:val="04A0" w:firstRow="1" w:lastRow="0" w:firstColumn="1" w:lastColumn="0" w:noHBand="0" w:noVBand="1"/>
      </w:tblPr>
      <w:tblGrid>
        <w:gridCol w:w="9743"/>
      </w:tblGrid>
      <w:tr w:rsidR="00050704" w:rsidRPr="0065787A" w14:paraId="2117032D" w14:textId="77777777" w:rsidTr="00E42293">
        <w:tc>
          <w:tcPr>
            <w:tcW w:w="10194" w:type="dxa"/>
          </w:tcPr>
          <w:p w14:paraId="141638D7" w14:textId="77777777" w:rsidR="00D67EFE" w:rsidRPr="008C4CF5" w:rsidRDefault="00D67EFE" w:rsidP="00D67EFE">
            <w:pPr>
              <w:pStyle w:val="Doc-text2"/>
              <w:ind w:left="0" w:firstLine="0"/>
            </w:pPr>
            <w:r w:rsidRPr="008C4CF5">
              <w:t>Agreements for XR rate control</w:t>
            </w:r>
          </w:p>
          <w:p w14:paraId="338F5650" w14:textId="77777777" w:rsidR="00D67EFE" w:rsidRPr="008C4CF5" w:rsidRDefault="00D67EFE" w:rsidP="00D67EFE">
            <w:pPr>
              <w:pStyle w:val="Doc-text2"/>
              <w:widowControl/>
              <w:numPr>
                <w:ilvl w:val="0"/>
                <w:numId w:val="16"/>
              </w:numPr>
              <w:jc w:val="left"/>
            </w:pPr>
            <w:r w:rsidRPr="008C4CF5">
              <w:t>(MAC-05) XR rate control MAC CE can comprise multiple QoS flows (which may belong e.g. to different LCHs) unless it becomes very complicated to specify.</w:t>
            </w:r>
          </w:p>
          <w:p w14:paraId="1CEF1C79" w14:textId="77777777" w:rsidR="00D67EFE" w:rsidRPr="008C4CF5" w:rsidRDefault="00D67EFE" w:rsidP="00D67EFE">
            <w:pPr>
              <w:pStyle w:val="Doc-text2"/>
              <w:widowControl/>
              <w:numPr>
                <w:ilvl w:val="0"/>
                <w:numId w:val="16"/>
              </w:numPr>
              <w:jc w:val="left"/>
            </w:pPr>
            <w:r w:rsidRPr="008C4CF5">
              <w:t>(MAC-04) We rule out explicit signalling of PDU session ID + QFI</w:t>
            </w:r>
          </w:p>
          <w:p w14:paraId="1C240688" w14:textId="77777777" w:rsidR="00D67EFE" w:rsidRPr="008C4CF5" w:rsidRDefault="00D67EFE" w:rsidP="00D67EFE">
            <w:pPr>
              <w:pStyle w:val="Doc-text2"/>
              <w:widowControl/>
              <w:numPr>
                <w:ilvl w:val="0"/>
                <w:numId w:val="16"/>
              </w:numPr>
              <w:jc w:val="left"/>
            </w:pPr>
            <w:r w:rsidRPr="008C4CF5">
              <w:t>(MAC-04) We will down-select between, considering the max number of flows we want to be able to indicate and trying to minimize overhead:</w:t>
            </w:r>
          </w:p>
          <w:p w14:paraId="2D1B4834" w14:textId="77777777" w:rsidR="00D67EFE" w:rsidRPr="008C4CF5" w:rsidRDefault="00D67EFE" w:rsidP="00D67EFE">
            <w:pPr>
              <w:pStyle w:val="Doc-text2"/>
              <w:widowControl/>
              <w:numPr>
                <w:ilvl w:val="1"/>
                <w:numId w:val="16"/>
              </w:numPr>
              <w:jc w:val="left"/>
            </w:pPr>
            <w:r w:rsidRPr="008C4CF5">
              <w:t>Explicit DRB ID + QFI (FFS if QFI is explicit or implicit)</w:t>
            </w:r>
          </w:p>
          <w:p w14:paraId="0AADC098" w14:textId="77777777" w:rsidR="00D67EFE" w:rsidRPr="008C4CF5" w:rsidRDefault="00D67EFE" w:rsidP="00D67EFE">
            <w:pPr>
              <w:pStyle w:val="Doc-text2"/>
              <w:widowControl/>
              <w:numPr>
                <w:ilvl w:val="1"/>
                <w:numId w:val="16"/>
              </w:numPr>
              <w:jc w:val="left"/>
            </w:pPr>
            <w:r w:rsidRPr="008C4CF5">
              <w:t>Implicit, e.g. index or mapping</w:t>
            </w:r>
          </w:p>
          <w:p w14:paraId="46C2488E" w14:textId="77777777" w:rsidR="00D67EFE" w:rsidRDefault="00D67EFE" w:rsidP="00D67EFE">
            <w:pPr>
              <w:pStyle w:val="Doc-text2"/>
              <w:widowControl/>
              <w:numPr>
                <w:ilvl w:val="0"/>
                <w:numId w:val="16"/>
              </w:numPr>
              <w:jc w:val="left"/>
            </w:pPr>
            <w:r w:rsidRPr="008C4CF5">
              <w:t xml:space="preserve">(RRC-1) The granularity of bit rate query prohibit timer is QoS flow. </w:t>
            </w:r>
          </w:p>
          <w:p w14:paraId="2666586A" w14:textId="77777777" w:rsidR="00D67EFE" w:rsidRPr="008C4CF5" w:rsidRDefault="00D67EFE" w:rsidP="00D67EFE">
            <w:pPr>
              <w:pStyle w:val="Doc-text2"/>
              <w:widowControl/>
              <w:numPr>
                <w:ilvl w:val="1"/>
                <w:numId w:val="16"/>
              </w:numPr>
              <w:jc w:val="left"/>
            </w:pPr>
            <w:r w:rsidRPr="008C4CF5">
              <w:t>FFS The value of the prohibit timer is the same for all flows</w:t>
            </w:r>
          </w:p>
          <w:p w14:paraId="3F5A9268" w14:textId="77777777" w:rsidR="00D67EFE" w:rsidRPr="008C4CF5" w:rsidRDefault="00D67EFE" w:rsidP="00D67EFE">
            <w:pPr>
              <w:pStyle w:val="Doc-text2"/>
              <w:widowControl/>
              <w:numPr>
                <w:ilvl w:val="0"/>
                <w:numId w:val="16"/>
              </w:numPr>
              <w:jc w:val="left"/>
            </w:pPr>
            <w:r w:rsidRPr="008C4CF5">
              <w:t>(MAC-08, MAC-10) Legacy Recommended bit rate query procedure (i.e. triggering, multiplexing, cancellation, prohibit timer) is used as baseline for bit rate query, with the change of logical channel to QoS flow.</w:t>
            </w:r>
          </w:p>
          <w:p w14:paraId="10AF6697" w14:textId="77777777" w:rsidR="00D67EFE" w:rsidRPr="008C4CF5" w:rsidRDefault="00D67EFE" w:rsidP="00D67EFE">
            <w:pPr>
              <w:pStyle w:val="Doc-text2"/>
              <w:widowControl/>
              <w:numPr>
                <w:ilvl w:val="0"/>
                <w:numId w:val="16"/>
              </w:numPr>
              <w:jc w:val="left"/>
            </w:pPr>
            <w:r w:rsidRPr="008C4CF5">
              <w:t>(MAC-12) The index 0 in the new bit rate table does not have a special meaning, i.e., indicate 0 bit rate or make it reserved bit.</w:t>
            </w:r>
          </w:p>
          <w:p w14:paraId="33FF7B49" w14:textId="77777777" w:rsidR="00D67EFE" w:rsidRPr="008C4CF5" w:rsidRDefault="00D67EFE" w:rsidP="00D67EFE">
            <w:pPr>
              <w:pStyle w:val="Doc-text2"/>
              <w:widowControl/>
              <w:numPr>
                <w:ilvl w:val="0"/>
                <w:numId w:val="16"/>
              </w:numPr>
              <w:jc w:val="left"/>
            </w:pPr>
            <w:r w:rsidRPr="008C4CF5">
              <w:t>(MAC-12) The available bit rate query is not supported and the bit rate query from the UE always includes a desired bit rate.</w:t>
            </w:r>
          </w:p>
          <w:p w14:paraId="6B295D7C" w14:textId="77777777" w:rsidR="00D67EFE" w:rsidRPr="008C4CF5" w:rsidRDefault="00D67EFE" w:rsidP="00D67EFE">
            <w:pPr>
              <w:pStyle w:val="Doc-text2"/>
              <w:widowControl/>
              <w:numPr>
                <w:ilvl w:val="0"/>
                <w:numId w:val="16"/>
              </w:numPr>
              <w:jc w:val="left"/>
            </w:pPr>
            <w:r w:rsidRPr="008C4CF5">
              <w:t>(MAC-09) No optimization is needed to address DC case for XR rate control MAC CE</w:t>
            </w:r>
          </w:p>
          <w:p w14:paraId="6368A8AE" w14:textId="77777777" w:rsidR="00D67EFE" w:rsidRPr="00D67EFE" w:rsidRDefault="00D67EFE" w:rsidP="00D67EFE">
            <w:pPr>
              <w:pStyle w:val="Doc-text2"/>
              <w:widowControl/>
              <w:numPr>
                <w:ilvl w:val="0"/>
                <w:numId w:val="16"/>
              </w:numPr>
              <w:jc w:val="left"/>
              <w:rPr>
                <w:rFonts w:eastAsia="等线"/>
                <w:lang w:val="en-US" w:eastAsia="zh-CN"/>
              </w:rPr>
            </w:pPr>
            <w:r w:rsidRPr="008C4CF5">
              <w:t>(MAC-09) We capture in stage-2 that XR rate indication is for application and not for MAC entity.</w:t>
            </w:r>
          </w:p>
          <w:p w14:paraId="6090764B" w14:textId="6517F6EC" w:rsidR="00050704" w:rsidRPr="00D67EFE" w:rsidRDefault="00D67EFE" w:rsidP="00D67EFE">
            <w:pPr>
              <w:pStyle w:val="Doc-text2"/>
              <w:widowControl/>
              <w:numPr>
                <w:ilvl w:val="0"/>
                <w:numId w:val="16"/>
              </w:numPr>
              <w:jc w:val="left"/>
              <w:rPr>
                <w:rFonts w:eastAsia="等线"/>
                <w:lang w:val="en-US" w:eastAsia="zh-CN"/>
              </w:rPr>
            </w:pPr>
            <w:r w:rsidRPr="008C4CF5">
              <w:t>(MAC-11) RAN2 will not specify DL rate control and DL rate control query</w:t>
            </w:r>
          </w:p>
        </w:tc>
      </w:tr>
    </w:tbl>
    <w:p w14:paraId="61B7A429" w14:textId="4B7BF898" w:rsidR="009A7934" w:rsidRDefault="005D1F24" w:rsidP="7B6D0F6E">
      <w:pPr>
        <w:spacing w:beforeLines="50" w:before="120" w:afterLines="50" w:after="120"/>
        <w:rPr>
          <w:rFonts w:ascii="Arial" w:eastAsia="宋体" w:hAnsi="Arial" w:cs="Arial"/>
          <w:sz w:val="20"/>
          <w:szCs w:val="20"/>
        </w:rPr>
      </w:pPr>
      <w:r>
        <w:rPr>
          <w:rFonts w:ascii="Arial" w:eastAsia="宋体" w:hAnsi="Arial" w:cs="Arial"/>
          <w:sz w:val="20"/>
          <w:szCs w:val="20"/>
        </w:rPr>
        <w:t>I</w:t>
      </w:r>
      <w:r>
        <w:rPr>
          <w:rFonts w:ascii="Arial" w:eastAsia="宋体" w:hAnsi="Arial" w:cs="Arial" w:hint="eastAsia"/>
          <w:sz w:val="20"/>
          <w:szCs w:val="20"/>
        </w:rPr>
        <w:t>n the post-meeting email discussions</w:t>
      </w:r>
      <w:r w:rsidR="002760E2">
        <w:rPr>
          <w:rFonts w:ascii="Arial" w:eastAsia="宋体" w:hAnsi="Arial" w:cs="Arial" w:hint="eastAsia"/>
          <w:sz w:val="20"/>
          <w:szCs w:val="20"/>
        </w:rPr>
        <w:t xml:space="preserve"> on the MAC running CR</w:t>
      </w:r>
      <w:r w:rsidR="00B744CA">
        <w:rPr>
          <w:rFonts w:ascii="Arial" w:eastAsia="宋体" w:hAnsi="Arial" w:cs="Arial" w:hint="eastAsia"/>
          <w:sz w:val="20"/>
          <w:szCs w:val="20"/>
        </w:rPr>
        <w:t xml:space="preserve"> [2]</w:t>
      </w:r>
      <w:r>
        <w:rPr>
          <w:rFonts w:ascii="Arial" w:eastAsia="宋体" w:hAnsi="Arial" w:cs="Arial" w:hint="eastAsia"/>
          <w:sz w:val="20"/>
          <w:szCs w:val="20"/>
        </w:rPr>
        <w:t>, there are following open issues</w:t>
      </w:r>
      <w:r w:rsidR="009A7934">
        <w:rPr>
          <w:rFonts w:ascii="Arial" w:eastAsia="宋体" w:hAnsi="Arial" w:cs="Arial" w:hint="eastAsia"/>
          <w:sz w:val="20"/>
          <w:szCs w:val="20"/>
        </w:rPr>
        <w:t xml:space="preserve"> on UL rate control</w:t>
      </w:r>
      <w:r w:rsidR="00F866D6">
        <w:rPr>
          <w:rFonts w:ascii="Arial" w:eastAsia="宋体" w:hAnsi="Arial" w:cs="Arial" w:hint="eastAsia"/>
          <w:sz w:val="20"/>
          <w:szCs w:val="20"/>
        </w:rPr>
        <w:t>:</w:t>
      </w:r>
    </w:p>
    <w:tbl>
      <w:tblPr>
        <w:tblStyle w:val="afb"/>
        <w:tblW w:w="0" w:type="auto"/>
        <w:tblLook w:val="04A0" w:firstRow="1" w:lastRow="0" w:firstColumn="1" w:lastColumn="0" w:noHBand="0" w:noVBand="1"/>
      </w:tblPr>
      <w:tblGrid>
        <w:gridCol w:w="9743"/>
      </w:tblGrid>
      <w:tr w:rsidR="00F866D6" w14:paraId="5CCBF15F" w14:textId="77777777" w:rsidTr="00F866D6">
        <w:tc>
          <w:tcPr>
            <w:tcW w:w="9743" w:type="dxa"/>
          </w:tcPr>
          <w:p w14:paraId="672D954E" w14:textId="77777777" w:rsidR="00B858F9" w:rsidRPr="00B858F9" w:rsidRDefault="00B858F9" w:rsidP="00B858F9">
            <w:pPr>
              <w:widowControl/>
              <w:tabs>
                <w:tab w:val="left" w:pos="426"/>
                <w:tab w:val="left" w:pos="567"/>
              </w:tabs>
              <w:spacing w:after="120" w:line="264" w:lineRule="auto"/>
              <w:ind w:left="1134" w:hanging="1134"/>
              <w:jc w:val="left"/>
              <w:rPr>
                <w:rFonts w:ascii="Times New Roman" w:eastAsia="宋体" w:hAnsi="Times New Roman" w:cs="Times New Roman"/>
                <w:kern w:val="0"/>
                <w:sz w:val="20"/>
                <w:szCs w:val="20"/>
              </w:rPr>
            </w:pPr>
            <w:r w:rsidRPr="00B858F9">
              <w:rPr>
                <w:rFonts w:ascii="Times New Roman" w:eastAsia="宋体" w:hAnsi="Times New Roman" w:cs="Times New Roman"/>
                <w:kern w:val="0"/>
                <w:sz w:val="20"/>
                <w:szCs w:val="20"/>
              </w:rPr>
              <w:t>[MAC-3]</w:t>
            </w:r>
            <w:r w:rsidRPr="00B858F9">
              <w:rPr>
                <w:rFonts w:ascii="Times New Roman" w:eastAsia="宋体" w:hAnsi="Times New Roman" w:cs="Times New Roman"/>
                <w:kern w:val="0"/>
                <w:sz w:val="20"/>
                <w:szCs w:val="20"/>
              </w:rPr>
              <w:tab/>
              <w:t>Design of identifier for QoS flows indicated in the UL Rate Control MAC CE.</w:t>
            </w:r>
          </w:p>
          <w:p w14:paraId="5AC5D19D" w14:textId="77777777" w:rsidR="00B858F9" w:rsidRPr="00B858F9" w:rsidRDefault="00B858F9" w:rsidP="00B858F9">
            <w:pPr>
              <w:widowControl/>
              <w:tabs>
                <w:tab w:val="left" w:pos="426"/>
                <w:tab w:val="left" w:pos="567"/>
              </w:tabs>
              <w:spacing w:after="120" w:line="264" w:lineRule="auto"/>
              <w:ind w:left="1134" w:hanging="1134"/>
              <w:jc w:val="left"/>
              <w:rPr>
                <w:rFonts w:ascii="Times New Roman" w:eastAsia="宋体" w:hAnsi="Times New Roman" w:cs="Times New Roman"/>
                <w:kern w:val="0"/>
                <w:sz w:val="20"/>
                <w:szCs w:val="20"/>
              </w:rPr>
            </w:pPr>
            <w:r w:rsidRPr="00B858F9">
              <w:rPr>
                <w:rFonts w:ascii="Times New Roman" w:eastAsia="宋体" w:hAnsi="Times New Roman" w:cs="Times New Roman"/>
                <w:kern w:val="0"/>
                <w:sz w:val="20"/>
                <w:szCs w:val="20"/>
              </w:rPr>
              <w:t>[MAC-4]</w:t>
            </w:r>
            <w:r w:rsidRPr="00B858F9">
              <w:rPr>
                <w:rFonts w:ascii="Times New Roman" w:eastAsia="宋体" w:hAnsi="Times New Roman" w:cs="Times New Roman"/>
                <w:kern w:val="0"/>
                <w:sz w:val="20"/>
                <w:szCs w:val="20"/>
              </w:rPr>
              <w:tab/>
              <w:t>Format of the UL Rate Control MAC CE.</w:t>
            </w:r>
          </w:p>
          <w:p w14:paraId="35D58E96" w14:textId="738F620E" w:rsidR="00F866D6" w:rsidRPr="00B858F9" w:rsidRDefault="00B858F9" w:rsidP="00B858F9">
            <w:pPr>
              <w:widowControl/>
              <w:tabs>
                <w:tab w:val="left" w:pos="426"/>
                <w:tab w:val="left" w:pos="567"/>
              </w:tabs>
              <w:spacing w:after="120" w:line="264" w:lineRule="auto"/>
              <w:ind w:left="1134" w:hanging="1134"/>
              <w:jc w:val="left"/>
              <w:rPr>
                <w:rFonts w:ascii="Arial" w:eastAsia="宋体" w:hAnsi="Arial" w:cs="Arial"/>
                <w:sz w:val="20"/>
                <w:szCs w:val="20"/>
              </w:rPr>
            </w:pPr>
            <w:r w:rsidRPr="00B858F9">
              <w:rPr>
                <w:rFonts w:ascii="Times New Roman" w:eastAsia="宋体" w:hAnsi="Times New Roman" w:cs="Times New Roman"/>
                <w:kern w:val="0"/>
                <w:sz w:val="20"/>
                <w:szCs w:val="20"/>
              </w:rPr>
              <w:t>[MAC-5]</w:t>
            </w:r>
            <w:r w:rsidRPr="00B858F9">
              <w:rPr>
                <w:rFonts w:ascii="Times New Roman" w:eastAsia="宋体" w:hAnsi="Times New Roman" w:cs="Times New Roman"/>
                <w:kern w:val="0"/>
                <w:sz w:val="20"/>
                <w:szCs w:val="20"/>
              </w:rPr>
              <w:tab/>
              <w:t>Discuss UE behavior if available UL-SCH resources cannot accommodate all the pending bit rate queries in a single UL Rate Control MAC CE, e.g. whether the UE can transmit some of the queries or it must wait until it can send all pending queries together.</w:t>
            </w:r>
          </w:p>
        </w:tc>
      </w:tr>
    </w:tbl>
    <w:p w14:paraId="317610DA" w14:textId="2A7141C1" w:rsidR="00E2049C" w:rsidRPr="00EC6ACD" w:rsidRDefault="00C814D5" w:rsidP="7B6D0F6E">
      <w:pPr>
        <w:spacing w:beforeLines="50" w:before="120" w:afterLines="50" w:after="120"/>
        <w:rPr>
          <w:rFonts w:ascii="Arial" w:eastAsia="宋体" w:hAnsi="Arial" w:cs="Arial"/>
          <w:sz w:val="20"/>
          <w:szCs w:val="20"/>
          <w:lang w:val="x-none"/>
        </w:rPr>
      </w:pPr>
      <w:r w:rsidRPr="7B6D0F6E">
        <w:rPr>
          <w:rFonts w:ascii="Arial" w:eastAsia="宋体" w:hAnsi="Arial" w:cs="Arial"/>
          <w:sz w:val="20"/>
          <w:szCs w:val="20"/>
        </w:rPr>
        <w:lastRenderedPageBreak/>
        <w:t>In this contribution, we would like to</w:t>
      </w:r>
      <w:r w:rsidR="00016FA1" w:rsidRPr="7B6D0F6E">
        <w:rPr>
          <w:rFonts w:ascii="Arial" w:eastAsia="宋体" w:hAnsi="Arial" w:cs="Arial"/>
          <w:sz w:val="20"/>
          <w:szCs w:val="20"/>
        </w:rPr>
        <w:t xml:space="preserve"> </w:t>
      </w:r>
      <w:r w:rsidR="003A580A" w:rsidRPr="7B6D0F6E">
        <w:rPr>
          <w:rFonts w:ascii="Arial" w:eastAsia="宋体" w:hAnsi="Arial" w:cs="Arial"/>
          <w:sz w:val="20"/>
          <w:szCs w:val="20"/>
        </w:rPr>
        <w:t>discuss</w:t>
      </w:r>
      <w:r w:rsidR="00B622F8" w:rsidRPr="7B6D0F6E">
        <w:rPr>
          <w:rFonts w:ascii="Arial" w:eastAsia="宋体" w:hAnsi="Arial" w:cs="Arial"/>
          <w:sz w:val="20"/>
          <w:szCs w:val="20"/>
        </w:rPr>
        <w:t xml:space="preserve"> </w:t>
      </w:r>
      <w:r w:rsidR="00BC7137">
        <w:rPr>
          <w:rFonts w:ascii="Arial" w:eastAsia="宋体" w:hAnsi="Arial" w:cs="Arial" w:hint="eastAsia"/>
          <w:sz w:val="20"/>
          <w:szCs w:val="20"/>
        </w:rPr>
        <w:t>the above</w:t>
      </w:r>
      <w:r w:rsidR="00B858F9">
        <w:rPr>
          <w:rFonts w:ascii="Arial" w:eastAsia="宋体" w:hAnsi="Arial" w:cs="Arial" w:hint="eastAsia"/>
          <w:sz w:val="20"/>
          <w:szCs w:val="20"/>
        </w:rPr>
        <w:t xml:space="preserve"> </w:t>
      </w:r>
      <w:r w:rsidR="00B441D7">
        <w:rPr>
          <w:rFonts w:ascii="Arial" w:eastAsia="宋体" w:hAnsi="Arial" w:cs="Arial" w:hint="eastAsia"/>
          <w:sz w:val="20"/>
          <w:szCs w:val="20"/>
        </w:rPr>
        <w:t>open issues on XR rate control</w:t>
      </w:r>
      <w:r w:rsidR="006B6671" w:rsidRPr="7B6D0F6E">
        <w:rPr>
          <w:rFonts w:ascii="Arial" w:eastAsia="宋体" w:hAnsi="Arial" w:cs="Arial"/>
          <w:sz w:val="20"/>
          <w:szCs w:val="20"/>
        </w:rPr>
        <w:t xml:space="preserve">. </w:t>
      </w:r>
    </w:p>
    <w:bookmarkEnd w:id="2"/>
    <w:bookmarkEnd w:id="3"/>
    <w:bookmarkEnd w:id="4"/>
    <w:p w14:paraId="7827A2D6" w14:textId="77777777" w:rsidR="003546EA" w:rsidRDefault="00764ECF" w:rsidP="003546EA">
      <w:pPr>
        <w:pStyle w:val="1"/>
        <w:spacing w:before="0" w:after="0" w:line="360" w:lineRule="auto"/>
        <w:jc w:val="both"/>
        <w:rPr>
          <w:rFonts w:eastAsia="宋体" w:cs="Arial"/>
          <w:lang w:eastAsia="zh-CN"/>
        </w:rPr>
      </w:pPr>
      <w:r w:rsidRPr="00976C11">
        <w:rPr>
          <w:rFonts w:eastAsia="宋体"/>
          <w:lang w:eastAsia="zh-CN"/>
        </w:rPr>
        <w:t>Discussion</w:t>
      </w:r>
      <w:bookmarkStart w:id="5" w:name="OLE_LINK626"/>
      <w:bookmarkStart w:id="6" w:name="OLE_LINK627"/>
      <w:bookmarkStart w:id="7" w:name="OLE_LINK301"/>
      <w:bookmarkStart w:id="8" w:name="OLE_LINK302"/>
      <w:r w:rsidR="00782B0A" w:rsidRPr="00976C11">
        <w:rPr>
          <w:rFonts w:eastAsia="宋体" w:cs="Arial"/>
          <w:lang w:eastAsia="zh-CN"/>
        </w:rPr>
        <w:t xml:space="preserve"> </w:t>
      </w:r>
    </w:p>
    <w:p w14:paraId="7A08797E" w14:textId="58E687A9" w:rsidR="00B441D7" w:rsidRDefault="00320816" w:rsidP="002E2B7C">
      <w:pPr>
        <w:pStyle w:val="2"/>
      </w:pPr>
      <w:r>
        <w:t xml:space="preserve"> </w:t>
      </w:r>
      <w:r w:rsidR="005D48D2">
        <w:rPr>
          <w:rFonts w:hint="eastAsia"/>
        </w:rPr>
        <w:t>(MAC-</w:t>
      </w:r>
      <w:r w:rsidR="00B858F9">
        <w:rPr>
          <w:rFonts w:hint="eastAsia"/>
        </w:rPr>
        <w:t>3</w:t>
      </w:r>
      <w:r w:rsidR="005D48D2">
        <w:rPr>
          <w:rFonts w:hint="eastAsia"/>
        </w:rPr>
        <w:t xml:space="preserve">) </w:t>
      </w:r>
      <w:r w:rsidR="00B441D7">
        <w:rPr>
          <w:rFonts w:hint="eastAsia"/>
        </w:rPr>
        <w:t xml:space="preserve">ID for QoS flows in </w:t>
      </w:r>
      <w:r w:rsidR="00122EA0">
        <w:rPr>
          <w:rFonts w:hint="eastAsia"/>
        </w:rPr>
        <w:t xml:space="preserve">the </w:t>
      </w:r>
      <w:r w:rsidR="00B441D7">
        <w:rPr>
          <w:rFonts w:hint="eastAsia"/>
        </w:rPr>
        <w:t>UL Rate Control MAC CE</w:t>
      </w:r>
    </w:p>
    <w:p w14:paraId="05A2706A" w14:textId="4AF8A1CB" w:rsidR="00B441D7" w:rsidRDefault="00B441D7" w:rsidP="00B441D7">
      <w:pPr>
        <w:spacing w:afterLines="50" w:after="120"/>
        <w:rPr>
          <w:rFonts w:ascii="Arial" w:eastAsia="宋体" w:hAnsi="Arial" w:cs="Arial"/>
          <w:sz w:val="20"/>
          <w:szCs w:val="20"/>
        </w:rPr>
      </w:pPr>
      <w:r>
        <w:rPr>
          <w:rFonts w:ascii="Arial" w:eastAsia="宋体" w:hAnsi="Arial" w:cs="Arial"/>
          <w:sz w:val="20"/>
          <w:szCs w:val="20"/>
        </w:rPr>
        <w:t>I</w:t>
      </w:r>
      <w:r>
        <w:rPr>
          <w:rFonts w:ascii="Arial" w:eastAsia="宋体" w:hAnsi="Arial" w:cs="Arial" w:hint="eastAsia"/>
          <w:sz w:val="20"/>
          <w:szCs w:val="20"/>
        </w:rPr>
        <w:t>n RAN2#130 meeting, there are following agreements on ID for QoS flows:</w:t>
      </w:r>
    </w:p>
    <w:p w14:paraId="53BC29E6" w14:textId="77777777" w:rsidR="00B441D7" w:rsidRPr="00B441D7" w:rsidRDefault="00B441D7" w:rsidP="00C8415C">
      <w:pPr>
        <w:pStyle w:val="Agreement"/>
        <w:widowControl/>
        <w:tabs>
          <w:tab w:val="num" w:pos="1619"/>
        </w:tabs>
        <w:spacing w:after="120"/>
        <w:ind w:left="1619" w:hanging="357"/>
        <w:jc w:val="left"/>
        <w:rPr>
          <w:rFonts w:ascii="Arial" w:hAnsi="Arial" w:cs="Arial"/>
        </w:rPr>
      </w:pPr>
      <w:r w:rsidRPr="00B441D7">
        <w:rPr>
          <w:rFonts w:ascii="Arial" w:hAnsi="Arial" w:cs="Arial"/>
        </w:rPr>
        <w:t>We rule out explicit signalling of PDU session ID + QFI</w:t>
      </w:r>
    </w:p>
    <w:p w14:paraId="74A048D3" w14:textId="77777777" w:rsidR="00B441D7" w:rsidRPr="00B441D7" w:rsidRDefault="00B441D7" w:rsidP="00C8415C">
      <w:pPr>
        <w:pStyle w:val="Agreement"/>
        <w:widowControl/>
        <w:tabs>
          <w:tab w:val="num" w:pos="1619"/>
        </w:tabs>
        <w:spacing w:after="120"/>
        <w:ind w:left="1619" w:hanging="357"/>
        <w:jc w:val="left"/>
        <w:rPr>
          <w:rFonts w:ascii="Arial" w:hAnsi="Arial" w:cs="Arial"/>
        </w:rPr>
      </w:pPr>
      <w:r w:rsidRPr="00B441D7">
        <w:rPr>
          <w:rFonts w:ascii="Arial" w:hAnsi="Arial" w:cs="Arial"/>
        </w:rPr>
        <w:t>We will down-select between, considering the max number of flows we want to be able to indicate and trying to minimize overhead:</w:t>
      </w:r>
    </w:p>
    <w:p w14:paraId="4416B28D" w14:textId="77777777" w:rsidR="00B441D7" w:rsidRPr="00B441D7" w:rsidRDefault="00B441D7" w:rsidP="00C8415C">
      <w:pPr>
        <w:pStyle w:val="Agreement"/>
        <w:widowControl/>
        <w:numPr>
          <w:ilvl w:val="2"/>
          <w:numId w:val="5"/>
        </w:numPr>
        <w:tabs>
          <w:tab w:val="clear" w:pos="-414"/>
          <w:tab w:val="num" w:pos="2160"/>
        </w:tabs>
        <w:spacing w:after="120"/>
        <w:ind w:left="2160" w:hanging="357"/>
        <w:jc w:val="left"/>
        <w:rPr>
          <w:rFonts w:ascii="Arial" w:hAnsi="Arial" w:cs="Arial"/>
        </w:rPr>
      </w:pPr>
      <w:r w:rsidRPr="00B441D7">
        <w:rPr>
          <w:rFonts w:ascii="Arial" w:hAnsi="Arial" w:cs="Arial"/>
        </w:rPr>
        <w:t>Explicit DRB ID + QFI (FFS if QFI is explicit or implicit)</w:t>
      </w:r>
    </w:p>
    <w:p w14:paraId="35CC9447" w14:textId="77777777" w:rsidR="00B441D7" w:rsidRPr="00B441D7" w:rsidRDefault="00B441D7" w:rsidP="00C8415C">
      <w:pPr>
        <w:pStyle w:val="Agreement"/>
        <w:widowControl/>
        <w:numPr>
          <w:ilvl w:val="2"/>
          <w:numId w:val="5"/>
        </w:numPr>
        <w:tabs>
          <w:tab w:val="clear" w:pos="-414"/>
          <w:tab w:val="num" w:pos="2160"/>
        </w:tabs>
        <w:spacing w:after="120"/>
        <w:ind w:left="2160" w:hanging="357"/>
        <w:jc w:val="left"/>
        <w:rPr>
          <w:rFonts w:ascii="Arial" w:hAnsi="Arial" w:cs="Arial"/>
        </w:rPr>
      </w:pPr>
      <w:r w:rsidRPr="00B441D7">
        <w:rPr>
          <w:rFonts w:ascii="Arial" w:hAnsi="Arial" w:cs="Arial"/>
        </w:rPr>
        <w:t>Implicit, e.g. index or mapping</w:t>
      </w:r>
    </w:p>
    <w:p w14:paraId="01E8F895" w14:textId="26974745" w:rsidR="00C8415C" w:rsidRDefault="00C8415C" w:rsidP="00B441D7">
      <w:pPr>
        <w:spacing w:afterLines="50" w:after="120"/>
        <w:rPr>
          <w:rFonts w:ascii="Arial" w:eastAsia="宋体" w:hAnsi="Arial" w:cs="Arial"/>
          <w:sz w:val="20"/>
          <w:szCs w:val="20"/>
        </w:rPr>
      </w:pPr>
      <w:r w:rsidRPr="00C8415C">
        <w:rPr>
          <w:rFonts w:ascii="Arial" w:eastAsia="宋体" w:hAnsi="Arial" w:cs="Arial" w:hint="eastAsia"/>
          <w:sz w:val="20"/>
          <w:szCs w:val="20"/>
        </w:rPr>
        <w:t xml:space="preserve">From our perspective, </w:t>
      </w:r>
      <w:r w:rsidR="00B801FF">
        <w:rPr>
          <w:rFonts w:ascii="Arial" w:eastAsia="宋体" w:hAnsi="Arial" w:cs="Arial" w:hint="eastAsia"/>
          <w:sz w:val="20"/>
          <w:szCs w:val="20"/>
        </w:rPr>
        <w:t xml:space="preserve">the maximum number of flows we want to be able to indicate can be 8. </w:t>
      </w:r>
      <w:r w:rsidR="00B801FF">
        <w:rPr>
          <w:rFonts w:ascii="Arial" w:eastAsia="宋体" w:hAnsi="Arial" w:cs="Arial"/>
          <w:sz w:val="20"/>
          <w:szCs w:val="20"/>
        </w:rPr>
        <w:t>I</w:t>
      </w:r>
      <w:r w:rsidR="00B801FF">
        <w:rPr>
          <w:rFonts w:ascii="Arial" w:eastAsia="宋体" w:hAnsi="Arial" w:cs="Arial" w:hint="eastAsia"/>
          <w:sz w:val="20"/>
          <w:szCs w:val="20"/>
        </w:rPr>
        <w:t xml:space="preserve">n order </w:t>
      </w:r>
      <w:r w:rsidRPr="00C8415C">
        <w:rPr>
          <w:rFonts w:ascii="Arial" w:eastAsia="宋体" w:hAnsi="Arial" w:cs="Arial" w:hint="eastAsia"/>
          <w:sz w:val="20"/>
          <w:szCs w:val="20"/>
        </w:rPr>
        <w:t>to save the signalling overhead</w:t>
      </w:r>
      <w:r>
        <w:rPr>
          <w:rFonts w:ascii="Arial" w:eastAsia="宋体" w:hAnsi="Arial" w:cs="Arial" w:hint="eastAsia"/>
          <w:sz w:val="20"/>
          <w:szCs w:val="20"/>
        </w:rPr>
        <w:t>,</w:t>
      </w:r>
      <w:r w:rsidRPr="00C8415C">
        <w:rPr>
          <w:rFonts w:ascii="Arial" w:eastAsia="宋体" w:hAnsi="Arial" w:cs="Arial" w:hint="eastAsia"/>
          <w:sz w:val="20"/>
          <w:szCs w:val="20"/>
        </w:rPr>
        <w:t xml:space="preserve"> </w:t>
      </w:r>
      <w:r>
        <w:rPr>
          <w:rFonts w:ascii="Arial" w:eastAsia="宋体" w:hAnsi="Arial" w:cs="Arial" w:hint="eastAsia"/>
          <w:sz w:val="20"/>
          <w:szCs w:val="20"/>
        </w:rPr>
        <w:t xml:space="preserve">DRB ID + QFI for each indicated QoS flow do not need to be indicated explicitly. </w:t>
      </w:r>
      <w:r>
        <w:rPr>
          <w:rFonts w:ascii="Arial" w:eastAsia="宋体" w:hAnsi="Arial" w:cs="Arial"/>
          <w:sz w:val="20"/>
          <w:szCs w:val="20"/>
        </w:rPr>
        <w:t>I</w:t>
      </w:r>
      <w:r>
        <w:rPr>
          <w:rFonts w:ascii="Arial" w:eastAsia="宋体" w:hAnsi="Arial" w:cs="Arial" w:hint="eastAsia"/>
          <w:sz w:val="20"/>
          <w:szCs w:val="20"/>
        </w:rPr>
        <w:t xml:space="preserve">nstead, the index </w:t>
      </w:r>
      <w:r w:rsidRPr="00C8415C">
        <w:rPr>
          <w:rFonts w:ascii="Arial" w:eastAsia="宋体" w:hAnsi="Arial" w:cs="Arial" w:hint="eastAsia"/>
          <w:sz w:val="20"/>
          <w:szCs w:val="20"/>
        </w:rPr>
        <w:t>(indices)</w:t>
      </w:r>
      <w:r>
        <w:rPr>
          <w:rFonts w:ascii="Arial" w:eastAsia="宋体" w:hAnsi="Arial" w:cs="Arial" w:hint="eastAsia"/>
          <w:sz w:val="20"/>
          <w:szCs w:val="20"/>
        </w:rPr>
        <w:t xml:space="preserve"> of the QoS flows can be used in the UL Rate Control MAC CE to identify the QoS flows</w:t>
      </w:r>
      <w:r w:rsidRPr="00C8415C">
        <w:rPr>
          <w:rFonts w:ascii="Arial" w:eastAsia="宋体" w:hAnsi="Arial" w:cs="Arial" w:hint="eastAsia"/>
          <w:sz w:val="20"/>
          <w:szCs w:val="20"/>
        </w:rPr>
        <w:t xml:space="preserve">. </w:t>
      </w:r>
      <w:r>
        <w:rPr>
          <w:rFonts w:ascii="Arial" w:eastAsia="宋体" w:hAnsi="Arial" w:cs="Arial" w:hint="eastAsia"/>
          <w:sz w:val="20"/>
          <w:szCs w:val="20"/>
        </w:rPr>
        <w:t xml:space="preserve">The </w:t>
      </w:r>
      <w:r w:rsidRPr="00C8415C">
        <w:rPr>
          <w:rFonts w:ascii="Arial" w:eastAsia="宋体" w:hAnsi="Arial" w:cs="Arial" w:hint="eastAsia"/>
          <w:sz w:val="20"/>
          <w:szCs w:val="20"/>
        </w:rPr>
        <w:t>index (indices) of the QoS flows</w:t>
      </w:r>
      <w:r>
        <w:rPr>
          <w:rFonts w:ascii="Arial" w:eastAsia="宋体" w:hAnsi="Arial" w:cs="Arial" w:hint="eastAsia"/>
          <w:sz w:val="20"/>
          <w:szCs w:val="20"/>
        </w:rPr>
        <w:t xml:space="preserve"> can be determined by one of the following options:</w:t>
      </w:r>
    </w:p>
    <w:p w14:paraId="404A0A16" w14:textId="458BF8A5" w:rsidR="00C8415C" w:rsidRPr="00C8415C" w:rsidRDefault="00C8415C" w:rsidP="00C8415C">
      <w:pPr>
        <w:pStyle w:val="aff"/>
        <w:numPr>
          <w:ilvl w:val="0"/>
          <w:numId w:val="14"/>
        </w:numPr>
        <w:spacing w:afterLines="50" w:after="120"/>
        <w:ind w:firstLineChars="0"/>
        <w:rPr>
          <w:rFonts w:ascii="Arial" w:eastAsia="宋体" w:hAnsi="Arial" w:cs="Arial"/>
          <w:sz w:val="20"/>
          <w:szCs w:val="20"/>
        </w:rPr>
      </w:pPr>
      <w:r w:rsidRPr="00C8415C">
        <w:rPr>
          <w:rFonts w:ascii="Arial" w:eastAsia="宋体" w:hAnsi="Arial" w:cs="Arial"/>
          <w:sz w:val="20"/>
          <w:szCs w:val="20"/>
        </w:rPr>
        <w:t>O</w:t>
      </w:r>
      <w:r w:rsidRPr="00C8415C">
        <w:rPr>
          <w:rFonts w:ascii="Arial" w:eastAsia="宋体" w:hAnsi="Arial" w:cs="Arial" w:hint="eastAsia"/>
          <w:sz w:val="20"/>
          <w:szCs w:val="20"/>
        </w:rPr>
        <w:t>ption 1: the index of the QoS flow is configured by the network based on the QFI and the PDU session ID</w:t>
      </w:r>
    </w:p>
    <w:p w14:paraId="7212BBD1" w14:textId="18ACD782" w:rsidR="00B441D7" w:rsidRPr="00B801FF" w:rsidRDefault="00C8415C" w:rsidP="00B801FF">
      <w:pPr>
        <w:pStyle w:val="aff"/>
        <w:numPr>
          <w:ilvl w:val="0"/>
          <w:numId w:val="14"/>
        </w:numPr>
        <w:spacing w:afterLines="50" w:after="120"/>
        <w:ind w:firstLineChars="0"/>
        <w:rPr>
          <w:rFonts w:ascii="Arial" w:eastAsia="宋体" w:hAnsi="Arial" w:cs="Arial"/>
          <w:sz w:val="20"/>
          <w:szCs w:val="20"/>
        </w:rPr>
      </w:pPr>
      <w:r w:rsidRPr="00C8415C">
        <w:rPr>
          <w:rFonts w:ascii="Arial" w:eastAsia="宋体" w:hAnsi="Arial" w:cs="Arial"/>
          <w:sz w:val="20"/>
          <w:szCs w:val="20"/>
        </w:rPr>
        <w:t>O</w:t>
      </w:r>
      <w:r w:rsidRPr="00C8415C">
        <w:rPr>
          <w:rFonts w:ascii="Arial" w:eastAsia="宋体" w:hAnsi="Arial" w:cs="Arial" w:hint="eastAsia"/>
          <w:sz w:val="20"/>
          <w:szCs w:val="20"/>
        </w:rPr>
        <w:t xml:space="preserve">ption 2: the index of the QoS flow is determined by the mapping between the index and the QFI and the PDU Session ID. </w:t>
      </w:r>
      <w:r w:rsidRPr="00C8415C">
        <w:rPr>
          <w:rFonts w:ascii="Arial" w:eastAsia="宋体" w:hAnsi="Arial" w:cs="Arial"/>
          <w:sz w:val="20"/>
          <w:szCs w:val="20"/>
        </w:rPr>
        <w:t>T</w:t>
      </w:r>
      <w:r w:rsidRPr="00C8415C">
        <w:rPr>
          <w:rFonts w:ascii="Arial" w:eastAsia="宋体" w:hAnsi="Arial" w:cs="Arial" w:hint="eastAsia"/>
          <w:sz w:val="20"/>
          <w:szCs w:val="20"/>
        </w:rPr>
        <w:t>he mapping can be predefined</w:t>
      </w:r>
      <w:r w:rsidR="00B801FF">
        <w:rPr>
          <w:rFonts w:ascii="Arial" w:eastAsia="宋体" w:hAnsi="Arial" w:cs="Arial" w:hint="eastAsia"/>
          <w:sz w:val="20"/>
          <w:szCs w:val="20"/>
        </w:rPr>
        <w:t xml:space="preserve"> by some </w:t>
      </w:r>
      <w:r w:rsidR="00B801FF">
        <w:rPr>
          <w:rFonts w:ascii="Arial" w:eastAsia="宋体" w:hAnsi="Arial" w:cs="Arial"/>
          <w:sz w:val="20"/>
          <w:szCs w:val="20"/>
        </w:rPr>
        <w:t>rules</w:t>
      </w:r>
      <w:r w:rsidR="00B801FF">
        <w:rPr>
          <w:rFonts w:ascii="Arial" w:eastAsia="宋体" w:hAnsi="Arial" w:cs="Arial" w:hint="eastAsia"/>
          <w:sz w:val="20"/>
          <w:szCs w:val="20"/>
        </w:rPr>
        <w:t>. For example, the indices of QoS flows can be ordered based on the ascending order of P</w:t>
      </w:r>
      <w:r w:rsidRPr="00B801FF">
        <w:rPr>
          <w:rFonts w:ascii="Arial" w:eastAsia="宋体" w:hAnsi="Arial" w:cs="Arial" w:hint="eastAsia"/>
          <w:sz w:val="20"/>
          <w:szCs w:val="20"/>
        </w:rPr>
        <w:t xml:space="preserve">DU session ID </w:t>
      </w:r>
      <w:r w:rsidR="00B801FF">
        <w:rPr>
          <w:rFonts w:ascii="Arial" w:eastAsia="宋体" w:hAnsi="Arial" w:cs="Arial" w:hint="eastAsia"/>
          <w:sz w:val="20"/>
          <w:szCs w:val="20"/>
        </w:rPr>
        <w:t xml:space="preserve">and QFI. </w:t>
      </w:r>
    </w:p>
    <w:p w14:paraId="284AD6EB" w14:textId="5BCDCA7C" w:rsidR="00B441D7" w:rsidRDefault="00B801FF" w:rsidP="00B441D7">
      <w:pPr>
        <w:spacing w:afterLines="50" w:after="120"/>
        <w:rPr>
          <w:rFonts w:ascii="Arial" w:eastAsia="宋体" w:hAnsi="Arial" w:cs="Arial"/>
          <w:b/>
          <w:bCs/>
          <w:sz w:val="20"/>
          <w:szCs w:val="20"/>
        </w:rPr>
      </w:pPr>
      <w:r w:rsidRPr="00B801FF">
        <w:rPr>
          <w:rFonts w:ascii="Arial" w:eastAsia="宋体" w:hAnsi="Arial" w:cs="Arial" w:hint="eastAsia"/>
          <w:b/>
          <w:bCs/>
          <w:sz w:val="20"/>
          <w:szCs w:val="20"/>
        </w:rPr>
        <w:t xml:space="preserve">Proposal 1: </w:t>
      </w:r>
      <w:r w:rsidR="005D48D2" w:rsidRPr="005D48D2">
        <w:rPr>
          <w:rFonts w:ascii="Arial" w:eastAsia="宋体" w:hAnsi="Arial" w:cs="Arial" w:hint="eastAsia"/>
          <w:b/>
          <w:bCs/>
          <w:sz w:val="20"/>
          <w:szCs w:val="20"/>
        </w:rPr>
        <w:t>(MAC-</w:t>
      </w:r>
      <w:r w:rsidR="00B858F9">
        <w:rPr>
          <w:rFonts w:ascii="Arial" w:eastAsia="宋体" w:hAnsi="Arial" w:cs="Arial" w:hint="eastAsia"/>
          <w:b/>
          <w:bCs/>
          <w:sz w:val="20"/>
          <w:szCs w:val="20"/>
        </w:rPr>
        <w:t>3</w:t>
      </w:r>
      <w:r w:rsidR="005D48D2" w:rsidRPr="005D48D2">
        <w:rPr>
          <w:rFonts w:ascii="Arial" w:eastAsia="宋体" w:hAnsi="Arial" w:cs="Arial" w:hint="eastAsia"/>
          <w:b/>
          <w:bCs/>
          <w:sz w:val="20"/>
          <w:szCs w:val="20"/>
        </w:rPr>
        <w:t xml:space="preserve">) </w:t>
      </w:r>
      <w:r w:rsidRPr="00B801FF">
        <w:rPr>
          <w:rFonts w:ascii="Arial" w:eastAsia="宋体" w:hAnsi="Arial" w:cs="Arial" w:hint="eastAsia"/>
          <w:b/>
          <w:bCs/>
          <w:sz w:val="20"/>
          <w:szCs w:val="20"/>
        </w:rPr>
        <w:t xml:space="preserve">ID for QoS flows in UL Rate Control MAC CE is </w:t>
      </w:r>
      <w:r w:rsidR="00A72CD1">
        <w:rPr>
          <w:rFonts w:ascii="Arial" w:eastAsia="宋体" w:hAnsi="Arial" w:cs="Arial" w:hint="eastAsia"/>
          <w:b/>
          <w:bCs/>
          <w:sz w:val="20"/>
          <w:szCs w:val="20"/>
        </w:rPr>
        <w:t xml:space="preserve">the </w:t>
      </w:r>
      <w:r w:rsidRPr="00B801FF">
        <w:rPr>
          <w:rFonts w:ascii="Arial" w:eastAsia="宋体" w:hAnsi="Arial" w:cs="Arial" w:hint="eastAsia"/>
          <w:b/>
          <w:bCs/>
          <w:sz w:val="20"/>
          <w:szCs w:val="20"/>
        </w:rPr>
        <w:t xml:space="preserve">index of the QoS flow. </w:t>
      </w:r>
    </w:p>
    <w:p w14:paraId="019F80EE" w14:textId="636BE1AB" w:rsidR="00A72CD1" w:rsidRPr="00A72CD1" w:rsidRDefault="00A72CD1" w:rsidP="00B441D7">
      <w:pPr>
        <w:spacing w:afterLines="50" w:after="120"/>
        <w:rPr>
          <w:rFonts w:ascii="Arial" w:eastAsia="宋体" w:hAnsi="Arial" w:cs="Arial"/>
          <w:sz w:val="20"/>
          <w:szCs w:val="20"/>
          <w:lang w:val="en-GB"/>
        </w:rPr>
      </w:pPr>
      <w:r>
        <w:rPr>
          <w:rFonts w:ascii="Arial" w:eastAsia="宋体" w:hAnsi="Arial" w:cs="Arial"/>
          <w:sz w:val="20"/>
          <w:szCs w:val="20"/>
          <w:lang w:val="en-GB"/>
        </w:rPr>
        <w:t>I</w:t>
      </w:r>
      <w:r>
        <w:rPr>
          <w:rFonts w:ascii="Arial" w:eastAsia="宋体" w:hAnsi="Arial" w:cs="Arial" w:hint="eastAsia"/>
          <w:sz w:val="20"/>
          <w:szCs w:val="20"/>
          <w:lang w:val="en-GB"/>
        </w:rPr>
        <w:t xml:space="preserve">n our understanding, either option 1 or option 2 can work. </w:t>
      </w:r>
      <w:r>
        <w:rPr>
          <w:rFonts w:ascii="Arial" w:eastAsia="宋体" w:hAnsi="Arial" w:cs="Arial"/>
          <w:sz w:val="20"/>
          <w:szCs w:val="20"/>
          <w:lang w:val="en-GB"/>
        </w:rPr>
        <w:t>O</w:t>
      </w:r>
      <w:r>
        <w:rPr>
          <w:rFonts w:ascii="Arial" w:eastAsia="宋体" w:hAnsi="Arial" w:cs="Arial" w:hint="eastAsia"/>
          <w:sz w:val="20"/>
          <w:szCs w:val="20"/>
          <w:lang w:val="en-GB"/>
        </w:rPr>
        <w:t>ption 1</w:t>
      </w:r>
      <w:r w:rsidR="00286D88">
        <w:rPr>
          <w:rFonts w:ascii="Arial" w:eastAsia="宋体" w:hAnsi="Arial" w:cs="Arial" w:hint="eastAsia"/>
          <w:sz w:val="20"/>
          <w:szCs w:val="20"/>
          <w:lang w:val="en-GB"/>
        </w:rPr>
        <w:t xml:space="preserve"> </w:t>
      </w:r>
      <w:r>
        <w:rPr>
          <w:rFonts w:ascii="Arial" w:eastAsia="宋体" w:hAnsi="Arial" w:cs="Arial" w:hint="eastAsia"/>
          <w:sz w:val="20"/>
          <w:szCs w:val="20"/>
          <w:lang w:val="en-GB"/>
        </w:rPr>
        <w:t xml:space="preserve">introduces some signalling overhead in the RRC message for </w:t>
      </w:r>
      <w:r>
        <w:rPr>
          <w:rFonts w:ascii="Arial" w:eastAsia="宋体" w:hAnsi="Arial" w:cs="Arial"/>
          <w:sz w:val="20"/>
          <w:szCs w:val="20"/>
          <w:lang w:val="en-GB"/>
        </w:rPr>
        <w:t>configur</w:t>
      </w:r>
      <w:r>
        <w:rPr>
          <w:rFonts w:ascii="Arial" w:eastAsia="宋体" w:hAnsi="Arial" w:cs="Arial" w:hint="eastAsia"/>
          <w:sz w:val="20"/>
          <w:szCs w:val="20"/>
          <w:lang w:val="en-GB"/>
        </w:rPr>
        <w:t xml:space="preserve">ing the index for each QoS flow. </w:t>
      </w:r>
      <w:r>
        <w:rPr>
          <w:rFonts w:ascii="Arial" w:eastAsia="宋体" w:hAnsi="Arial" w:cs="Arial"/>
          <w:sz w:val="20"/>
          <w:szCs w:val="20"/>
          <w:lang w:val="en-GB"/>
        </w:rPr>
        <w:t>O</w:t>
      </w:r>
      <w:r>
        <w:rPr>
          <w:rFonts w:ascii="Arial" w:eastAsia="宋体" w:hAnsi="Arial" w:cs="Arial" w:hint="eastAsia"/>
          <w:sz w:val="20"/>
          <w:szCs w:val="20"/>
          <w:lang w:val="en-GB"/>
        </w:rPr>
        <w:t xml:space="preserve">n the other hand, the mapping rule </w:t>
      </w:r>
      <w:r w:rsidR="00AA73AD">
        <w:rPr>
          <w:rFonts w:ascii="Arial" w:eastAsia="宋体" w:hAnsi="Arial" w:cs="Arial" w:hint="eastAsia"/>
          <w:sz w:val="20"/>
          <w:szCs w:val="20"/>
          <w:lang w:val="en-GB"/>
        </w:rPr>
        <w:t>needs</w:t>
      </w:r>
      <w:r>
        <w:rPr>
          <w:rFonts w:ascii="Arial" w:eastAsia="宋体" w:hAnsi="Arial" w:cs="Arial" w:hint="eastAsia"/>
          <w:sz w:val="20"/>
          <w:szCs w:val="20"/>
          <w:lang w:val="en-GB"/>
        </w:rPr>
        <w:t xml:space="preserve"> be specified in option 2</w:t>
      </w:r>
      <w:r w:rsidR="00600151">
        <w:rPr>
          <w:rFonts w:ascii="Arial" w:eastAsia="宋体" w:hAnsi="Arial" w:cs="Arial" w:hint="eastAsia"/>
          <w:sz w:val="20"/>
          <w:szCs w:val="20"/>
          <w:lang w:val="en-GB"/>
        </w:rPr>
        <w:t xml:space="preserve">, and the UE and the gNB should have the same understanding on the mapping rule. </w:t>
      </w:r>
      <w:r>
        <w:rPr>
          <w:rFonts w:ascii="Arial" w:eastAsia="宋体" w:hAnsi="Arial" w:cs="Arial"/>
          <w:sz w:val="20"/>
          <w:szCs w:val="20"/>
          <w:lang w:val="en-GB"/>
        </w:rPr>
        <w:t>W</w:t>
      </w:r>
      <w:r>
        <w:rPr>
          <w:rFonts w:ascii="Arial" w:eastAsia="宋体" w:hAnsi="Arial" w:cs="Arial" w:hint="eastAsia"/>
          <w:sz w:val="20"/>
          <w:szCs w:val="20"/>
          <w:lang w:val="en-GB"/>
        </w:rPr>
        <w:t xml:space="preserve">e slightly prefer option </w:t>
      </w:r>
      <w:r w:rsidR="00DF13D0">
        <w:rPr>
          <w:rFonts w:ascii="Arial" w:eastAsia="宋体" w:hAnsi="Arial" w:cs="Arial" w:hint="eastAsia"/>
          <w:sz w:val="20"/>
          <w:szCs w:val="20"/>
          <w:lang w:val="en-GB"/>
        </w:rPr>
        <w:t>2 for its less signalling overhead</w:t>
      </w:r>
      <w:r>
        <w:rPr>
          <w:rFonts w:ascii="Arial" w:eastAsia="宋体" w:hAnsi="Arial" w:cs="Arial" w:hint="eastAsia"/>
          <w:sz w:val="20"/>
          <w:szCs w:val="20"/>
          <w:lang w:val="en-GB"/>
        </w:rPr>
        <w:t xml:space="preserve">. </w:t>
      </w:r>
    </w:p>
    <w:p w14:paraId="3A0EAB5E" w14:textId="00DDE0C6" w:rsidR="00B801FF" w:rsidRPr="00E32C44" w:rsidRDefault="00B801FF" w:rsidP="00B801FF">
      <w:pPr>
        <w:spacing w:afterLines="50" w:after="120"/>
        <w:rPr>
          <w:rFonts w:ascii="Arial" w:eastAsia="宋体" w:hAnsi="Arial" w:cs="Arial"/>
          <w:b/>
          <w:bCs/>
          <w:sz w:val="20"/>
          <w:szCs w:val="20"/>
        </w:rPr>
      </w:pPr>
      <w:r>
        <w:rPr>
          <w:rFonts w:ascii="Arial" w:eastAsia="宋体" w:hAnsi="Arial" w:cs="Arial" w:hint="eastAsia"/>
          <w:b/>
          <w:bCs/>
          <w:sz w:val="20"/>
          <w:szCs w:val="20"/>
        </w:rPr>
        <w:t xml:space="preserve">Proposal 2: </w:t>
      </w:r>
      <w:r w:rsidR="005D48D2" w:rsidRPr="005D48D2">
        <w:rPr>
          <w:rFonts w:ascii="Arial" w:eastAsia="宋体" w:hAnsi="Arial" w:cs="Arial" w:hint="eastAsia"/>
          <w:b/>
          <w:bCs/>
          <w:sz w:val="20"/>
          <w:szCs w:val="20"/>
        </w:rPr>
        <w:t>(MAC-</w:t>
      </w:r>
      <w:r w:rsidR="00B858F9">
        <w:rPr>
          <w:rFonts w:ascii="Arial" w:eastAsia="宋体" w:hAnsi="Arial" w:cs="Arial" w:hint="eastAsia"/>
          <w:b/>
          <w:bCs/>
          <w:sz w:val="20"/>
          <w:szCs w:val="20"/>
        </w:rPr>
        <w:t>3</w:t>
      </w:r>
      <w:r w:rsidR="005D48D2" w:rsidRPr="005D48D2">
        <w:rPr>
          <w:rFonts w:ascii="Arial" w:eastAsia="宋体" w:hAnsi="Arial" w:cs="Arial" w:hint="eastAsia"/>
          <w:b/>
          <w:bCs/>
          <w:sz w:val="20"/>
          <w:szCs w:val="20"/>
        </w:rPr>
        <w:t>)</w:t>
      </w:r>
      <w:r w:rsidR="005D48D2">
        <w:rPr>
          <w:rFonts w:ascii="Arial" w:eastAsia="宋体" w:hAnsi="Arial" w:cs="Arial" w:hint="eastAsia"/>
          <w:b/>
          <w:bCs/>
          <w:sz w:val="20"/>
          <w:szCs w:val="20"/>
        </w:rPr>
        <w:t xml:space="preserve"> </w:t>
      </w:r>
      <w:r w:rsidR="005931DC">
        <w:rPr>
          <w:rFonts w:ascii="Arial" w:eastAsia="宋体" w:hAnsi="Arial" w:cs="Arial" w:hint="eastAsia"/>
          <w:b/>
          <w:bCs/>
          <w:sz w:val="20"/>
          <w:szCs w:val="20"/>
        </w:rPr>
        <w:t>T</w:t>
      </w:r>
      <w:r>
        <w:rPr>
          <w:rFonts w:ascii="Arial" w:eastAsia="宋体" w:hAnsi="Arial" w:cs="Arial" w:hint="eastAsia"/>
          <w:b/>
          <w:bCs/>
          <w:sz w:val="20"/>
          <w:szCs w:val="20"/>
        </w:rPr>
        <w:t>he mapping between the index</w:t>
      </w:r>
      <w:r w:rsidRPr="00A25A35">
        <w:rPr>
          <w:rFonts w:ascii="Arial" w:eastAsia="宋体" w:hAnsi="Arial" w:cs="Arial" w:hint="eastAsia"/>
          <w:b/>
          <w:bCs/>
          <w:sz w:val="20"/>
          <w:szCs w:val="20"/>
        </w:rPr>
        <w:t xml:space="preserve"> </w:t>
      </w:r>
      <w:r>
        <w:rPr>
          <w:rFonts w:ascii="Arial" w:eastAsia="宋体" w:hAnsi="Arial" w:cs="Arial" w:hint="eastAsia"/>
          <w:b/>
          <w:bCs/>
          <w:sz w:val="20"/>
          <w:szCs w:val="20"/>
        </w:rPr>
        <w:t>in the rate control MAC CE and the QFI and the PDU session ID can be pre-defined</w:t>
      </w:r>
      <w:r w:rsidR="005931DC">
        <w:rPr>
          <w:rFonts w:ascii="Arial" w:eastAsia="宋体" w:hAnsi="Arial" w:cs="Arial" w:hint="eastAsia"/>
          <w:b/>
          <w:bCs/>
          <w:sz w:val="20"/>
          <w:szCs w:val="20"/>
        </w:rPr>
        <w:t xml:space="preserve">, e.g., </w:t>
      </w:r>
      <w:r w:rsidR="005931DC" w:rsidRPr="005931DC">
        <w:rPr>
          <w:rFonts w:ascii="Arial" w:eastAsia="宋体" w:hAnsi="Arial" w:cs="Arial" w:hint="eastAsia"/>
          <w:b/>
          <w:bCs/>
          <w:sz w:val="20"/>
          <w:szCs w:val="20"/>
        </w:rPr>
        <w:t>based on the ascending order of PDU session ID and QFI</w:t>
      </w:r>
      <w:r>
        <w:rPr>
          <w:rFonts w:ascii="Arial" w:eastAsia="宋体" w:hAnsi="Arial" w:cs="Arial" w:hint="eastAsia"/>
          <w:b/>
          <w:bCs/>
          <w:sz w:val="20"/>
          <w:szCs w:val="20"/>
        </w:rPr>
        <w:t xml:space="preserve">. </w:t>
      </w:r>
    </w:p>
    <w:p w14:paraId="3A17FA88" w14:textId="77777777" w:rsidR="00C8415C" w:rsidRPr="00B441D7" w:rsidRDefault="00C8415C" w:rsidP="00B441D7">
      <w:pPr>
        <w:spacing w:afterLines="50" w:after="120"/>
        <w:rPr>
          <w:rFonts w:ascii="Arial" w:eastAsia="宋体" w:hAnsi="Arial" w:cs="Arial"/>
          <w:sz w:val="20"/>
          <w:szCs w:val="20"/>
        </w:rPr>
      </w:pPr>
    </w:p>
    <w:p w14:paraId="67FE7760" w14:textId="667BD927" w:rsidR="009D7693" w:rsidRPr="009B5917" w:rsidRDefault="00320816" w:rsidP="00B744CA">
      <w:pPr>
        <w:pStyle w:val="2"/>
      </w:pPr>
      <w:r>
        <w:t xml:space="preserve"> </w:t>
      </w:r>
      <w:r w:rsidR="005D48D2" w:rsidRPr="005D48D2">
        <w:rPr>
          <w:rFonts w:hint="eastAsia"/>
        </w:rPr>
        <w:t>(MAC-</w:t>
      </w:r>
      <w:r w:rsidR="00B858F9">
        <w:rPr>
          <w:rFonts w:hint="eastAsia"/>
        </w:rPr>
        <w:t>4</w:t>
      </w:r>
      <w:r w:rsidR="005D48D2" w:rsidRPr="005D48D2">
        <w:rPr>
          <w:rFonts w:hint="eastAsia"/>
        </w:rPr>
        <w:t>)</w:t>
      </w:r>
      <w:r w:rsidR="005D48D2">
        <w:rPr>
          <w:rFonts w:hint="eastAsia"/>
        </w:rPr>
        <w:t xml:space="preserve"> </w:t>
      </w:r>
      <w:r w:rsidR="00B441D7">
        <w:rPr>
          <w:rFonts w:hint="eastAsia"/>
        </w:rPr>
        <w:t xml:space="preserve">Format of </w:t>
      </w:r>
      <w:r w:rsidR="00122EA0">
        <w:rPr>
          <w:rFonts w:hint="eastAsia"/>
        </w:rPr>
        <w:t xml:space="preserve">the </w:t>
      </w:r>
      <w:r w:rsidR="00B441D7">
        <w:rPr>
          <w:rFonts w:hint="eastAsia"/>
        </w:rPr>
        <w:t xml:space="preserve">UL </w:t>
      </w:r>
      <w:r w:rsidR="00205D1B">
        <w:rPr>
          <w:rFonts w:hint="eastAsia"/>
        </w:rPr>
        <w:t>R</w:t>
      </w:r>
      <w:r w:rsidR="0074676A">
        <w:rPr>
          <w:rFonts w:hint="eastAsia"/>
        </w:rPr>
        <w:t xml:space="preserve">ate </w:t>
      </w:r>
      <w:r w:rsidR="00B441D7">
        <w:rPr>
          <w:rFonts w:hint="eastAsia"/>
        </w:rPr>
        <w:t>C</w:t>
      </w:r>
      <w:r w:rsidR="0074676A">
        <w:rPr>
          <w:rFonts w:hint="eastAsia"/>
        </w:rPr>
        <w:t xml:space="preserve">ontrol </w:t>
      </w:r>
      <w:r w:rsidR="009D7693" w:rsidRPr="009B5917">
        <w:rPr>
          <w:rFonts w:hint="eastAsia"/>
        </w:rPr>
        <w:t>MAC CE</w:t>
      </w:r>
    </w:p>
    <w:p w14:paraId="2CAAB84B" w14:textId="5AC4334E" w:rsidR="00B441D7" w:rsidRDefault="00B441D7" w:rsidP="00B441D7">
      <w:pPr>
        <w:spacing w:afterLines="50" w:after="120"/>
        <w:rPr>
          <w:rFonts w:ascii="Arial" w:eastAsia="宋体" w:hAnsi="Arial" w:cs="Arial"/>
          <w:sz w:val="20"/>
          <w:szCs w:val="20"/>
        </w:rPr>
      </w:pPr>
      <w:r>
        <w:rPr>
          <w:rFonts w:ascii="Arial" w:eastAsia="宋体" w:hAnsi="Arial" w:cs="Arial"/>
          <w:sz w:val="20"/>
          <w:szCs w:val="20"/>
        </w:rPr>
        <w:t>I</w:t>
      </w:r>
      <w:r>
        <w:rPr>
          <w:rFonts w:ascii="Arial" w:eastAsia="宋体" w:hAnsi="Arial" w:cs="Arial" w:hint="eastAsia"/>
          <w:sz w:val="20"/>
          <w:szCs w:val="20"/>
        </w:rPr>
        <w:t>n RAN2#130 meeting, there are following agreements on the format of UL Rate Control MAC CE:</w:t>
      </w:r>
    </w:p>
    <w:p w14:paraId="311589CE" w14:textId="77777777" w:rsidR="00B441D7" w:rsidRPr="00B441D7" w:rsidRDefault="00B441D7" w:rsidP="00C8415C">
      <w:pPr>
        <w:pStyle w:val="Agreement"/>
        <w:widowControl/>
        <w:tabs>
          <w:tab w:val="num" w:pos="1619"/>
        </w:tabs>
        <w:spacing w:after="120"/>
        <w:ind w:left="1619" w:hanging="357"/>
        <w:jc w:val="left"/>
        <w:rPr>
          <w:rFonts w:ascii="Arial" w:hAnsi="Arial" w:cs="Arial"/>
        </w:rPr>
      </w:pPr>
      <w:r w:rsidRPr="00B441D7">
        <w:rPr>
          <w:rFonts w:ascii="Arial" w:hAnsi="Arial" w:cs="Arial"/>
        </w:rPr>
        <w:t>(MAC-05) XR rate control MAC CE can comprise multiple QoS flows (which may belong e.g. to different LCHs) unless it becomes very complicated to specify.</w:t>
      </w:r>
    </w:p>
    <w:p w14:paraId="6BF8677A" w14:textId="316B7F96" w:rsidR="009D7693" w:rsidRDefault="001E2B80" w:rsidP="00B441D7">
      <w:pPr>
        <w:spacing w:afterLines="50" w:after="120"/>
        <w:rPr>
          <w:rFonts w:ascii="Arial" w:eastAsia="宋体" w:hAnsi="Arial" w:cs="Arial"/>
          <w:sz w:val="20"/>
          <w:szCs w:val="20"/>
        </w:rPr>
      </w:pPr>
      <w:r>
        <w:rPr>
          <w:rFonts w:ascii="Arial" w:eastAsia="宋体" w:hAnsi="Arial" w:cs="Arial"/>
          <w:sz w:val="20"/>
          <w:szCs w:val="20"/>
        </w:rPr>
        <w:t>F</w:t>
      </w:r>
      <w:r>
        <w:rPr>
          <w:rFonts w:ascii="Arial" w:eastAsia="宋体" w:hAnsi="Arial" w:cs="Arial" w:hint="eastAsia"/>
          <w:sz w:val="20"/>
          <w:szCs w:val="20"/>
        </w:rPr>
        <w:t>or the format of UL Rate Control MAC CE</w:t>
      </w:r>
      <w:r w:rsidR="00C8415C" w:rsidRPr="00C8415C">
        <w:rPr>
          <w:rFonts w:ascii="Arial" w:eastAsia="宋体" w:hAnsi="Arial" w:cs="Arial" w:hint="eastAsia"/>
          <w:sz w:val="20"/>
          <w:szCs w:val="20"/>
        </w:rPr>
        <w:t xml:space="preserve">, </w:t>
      </w:r>
      <w:r>
        <w:rPr>
          <w:rFonts w:ascii="Arial" w:eastAsia="宋体" w:hAnsi="Arial" w:cs="Arial" w:hint="eastAsia"/>
          <w:sz w:val="20"/>
          <w:szCs w:val="20"/>
        </w:rPr>
        <w:t xml:space="preserve">to further save the signalling overhead and to be simple, </w:t>
      </w:r>
      <w:r w:rsidR="00C8415C" w:rsidRPr="00C8415C">
        <w:rPr>
          <w:rFonts w:ascii="Arial" w:eastAsia="宋体" w:hAnsi="Arial" w:cs="Arial" w:hint="eastAsia"/>
          <w:sz w:val="20"/>
          <w:szCs w:val="20"/>
        </w:rPr>
        <w:t xml:space="preserve">a bitmap can be used at the beginning of the MAC CE, </w:t>
      </w:r>
      <w:r w:rsidR="002A1F89">
        <w:rPr>
          <w:rFonts w:ascii="Arial" w:eastAsia="宋体" w:hAnsi="Arial" w:cs="Arial" w:hint="eastAsia"/>
          <w:sz w:val="20"/>
          <w:szCs w:val="20"/>
        </w:rPr>
        <w:t xml:space="preserve">with each bit in the bitmap </w:t>
      </w:r>
      <w:r w:rsidR="00C8415C" w:rsidRPr="00C8415C">
        <w:rPr>
          <w:rFonts w:ascii="Arial" w:eastAsia="宋体" w:hAnsi="Arial" w:cs="Arial" w:hint="eastAsia"/>
          <w:sz w:val="20"/>
          <w:szCs w:val="20"/>
        </w:rPr>
        <w:t xml:space="preserve">indicating the index of the QoS flow for which the rate control information is </w:t>
      </w:r>
      <w:r w:rsidR="002A1F89">
        <w:rPr>
          <w:rFonts w:ascii="Arial" w:eastAsia="宋体" w:hAnsi="Arial" w:cs="Arial" w:hint="eastAsia"/>
          <w:sz w:val="20"/>
          <w:szCs w:val="20"/>
        </w:rPr>
        <w:t>indicated</w:t>
      </w:r>
      <w:r w:rsidR="00C8415C" w:rsidRPr="00C8415C">
        <w:rPr>
          <w:rFonts w:ascii="Arial" w:eastAsia="宋体" w:hAnsi="Arial" w:cs="Arial" w:hint="eastAsia"/>
          <w:sz w:val="20"/>
          <w:szCs w:val="20"/>
        </w:rPr>
        <w:t xml:space="preserve">. </w:t>
      </w:r>
      <w:r w:rsidR="00343D40">
        <w:rPr>
          <w:rFonts w:ascii="Arial" w:eastAsia="宋体" w:hAnsi="Arial" w:cs="Arial" w:hint="eastAsia"/>
          <w:sz w:val="20"/>
          <w:szCs w:val="20"/>
        </w:rPr>
        <w:t xml:space="preserve">In the running RRC CR, the maximum number of QoS flows supporting bit rate control and/or bit rate query is 8, so the </w:t>
      </w:r>
      <w:r w:rsidR="00523C2A">
        <w:rPr>
          <w:rFonts w:ascii="Arial" w:eastAsia="宋体" w:hAnsi="Arial" w:cs="Arial" w:hint="eastAsia"/>
          <w:sz w:val="20"/>
          <w:szCs w:val="20"/>
        </w:rPr>
        <w:t>length of the bitmap can be 8</w:t>
      </w:r>
      <w:r w:rsidR="00EC5BC5">
        <w:rPr>
          <w:rFonts w:ascii="Arial" w:eastAsia="宋体" w:hAnsi="Arial" w:cs="Arial" w:hint="eastAsia"/>
          <w:sz w:val="20"/>
          <w:szCs w:val="20"/>
        </w:rPr>
        <w:t xml:space="preserve"> bits. </w:t>
      </w:r>
      <w:r w:rsidR="002A1F89">
        <w:rPr>
          <w:rFonts w:ascii="Arial" w:eastAsia="宋体" w:hAnsi="Arial" w:cs="Arial" w:hint="eastAsia"/>
          <w:sz w:val="20"/>
          <w:szCs w:val="20"/>
        </w:rPr>
        <w:t xml:space="preserve">In the example in Figure 1, Qi field can </w:t>
      </w:r>
      <w:r w:rsidR="002A1F89">
        <w:rPr>
          <w:rFonts w:ascii="Arial" w:eastAsia="宋体" w:hAnsi="Arial" w:cs="Arial"/>
          <w:sz w:val="20"/>
          <w:szCs w:val="20"/>
        </w:rPr>
        <w:t>indicate</w:t>
      </w:r>
      <w:r w:rsidR="002A1F89">
        <w:rPr>
          <w:rFonts w:ascii="Arial" w:eastAsia="宋体" w:hAnsi="Arial" w:cs="Arial" w:hint="eastAsia"/>
          <w:sz w:val="20"/>
          <w:szCs w:val="20"/>
        </w:rPr>
        <w:t xml:space="preserve"> whether the </w:t>
      </w:r>
      <w:r w:rsidR="00C8415C" w:rsidRPr="00C8415C">
        <w:rPr>
          <w:rFonts w:ascii="Arial" w:eastAsia="宋体" w:hAnsi="Arial" w:cs="Arial" w:hint="eastAsia"/>
          <w:sz w:val="20"/>
          <w:szCs w:val="20"/>
        </w:rPr>
        <w:t xml:space="preserve">bit rate </w:t>
      </w:r>
      <w:r w:rsidR="002A1F89">
        <w:rPr>
          <w:rFonts w:ascii="Arial" w:eastAsia="宋体" w:hAnsi="Arial" w:cs="Arial" w:hint="eastAsia"/>
          <w:sz w:val="20"/>
          <w:szCs w:val="20"/>
        </w:rPr>
        <w:t xml:space="preserve">field for QoS flow index i </w:t>
      </w:r>
      <w:r w:rsidR="00C8415C" w:rsidRPr="00C8415C">
        <w:rPr>
          <w:rFonts w:ascii="Arial" w:eastAsia="宋体" w:hAnsi="Arial" w:cs="Arial" w:hint="eastAsia"/>
          <w:sz w:val="20"/>
          <w:szCs w:val="20"/>
        </w:rPr>
        <w:t xml:space="preserve">is </w:t>
      </w:r>
      <w:r>
        <w:rPr>
          <w:rFonts w:ascii="Arial" w:eastAsia="宋体" w:hAnsi="Arial" w:cs="Arial" w:hint="eastAsia"/>
          <w:sz w:val="20"/>
          <w:szCs w:val="20"/>
        </w:rPr>
        <w:t>present</w:t>
      </w:r>
      <w:r w:rsidR="00C8415C">
        <w:rPr>
          <w:rFonts w:ascii="Arial" w:eastAsia="宋体" w:hAnsi="Arial" w:cs="Arial" w:hint="eastAsia"/>
          <w:sz w:val="20"/>
          <w:szCs w:val="20"/>
        </w:rPr>
        <w:t xml:space="preserve"> in the MAC CE</w:t>
      </w:r>
      <w:r w:rsidR="00C8415C" w:rsidRPr="00C8415C">
        <w:rPr>
          <w:rFonts w:ascii="Arial" w:eastAsia="宋体" w:hAnsi="Arial" w:cs="Arial" w:hint="eastAsia"/>
          <w:sz w:val="20"/>
          <w:szCs w:val="20"/>
        </w:rPr>
        <w:t>.</w:t>
      </w:r>
      <w:r w:rsidR="00B801FF">
        <w:rPr>
          <w:rFonts w:ascii="Arial" w:eastAsia="宋体" w:hAnsi="Arial" w:cs="Arial" w:hint="eastAsia"/>
          <w:sz w:val="20"/>
          <w:szCs w:val="20"/>
        </w:rPr>
        <w:t xml:space="preserve"> </w:t>
      </w:r>
      <w:r w:rsidR="004D6202">
        <w:rPr>
          <w:rFonts w:ascii="Arial" w:eastAsia="宋体" w:hAnsi="Arial" w:cs="Arial"/>
          <w:sz w:val="20"/>
          <w:szCs w:val="20"/>
        </w:rPr>
        <w:t>I</w:t>
      </w:r>
      <w:r w:rsidR="004D6202">
        <w:rPr>
          <w:rFonts w:ascii="Arial" w:eastAsia="宋体" w:hAnsi="Arial" w:cs="Arial" w:hint="eastAsia"/>
          <w:sz w:val="20"/>
          <w:szCs w:val="20"/>
        </w:rPr>
        <w:t xml:space="preserve">f Qi is set to 1, the </w:t>
      </w:r>
      <w:r w:rsidR="00F41440">
        <w:rPr>
          <w:rFonts w:ascii="Arial" w:eastAsia="宋体" w:hAnsi="Arial" w:cs="Arial" w:hint="eastAsia"/>
          <w:sz w:val="20"/>
          <w:szCs w:val="20"/>
        </w:rPr>
        <w:t xml:space="preserve">bit rate field for the QoS flow </w:t>
      </w:r>
      <w:r w:rsidR="00630171">
        <w:rPr>
          <w:rFonts w:ascii="Arial" w:eastAsia="宋体" w:hAnsi="Arial" w:cs="Arial" w:hint="eastAsia"/>
          <w:sz w:val="20"/>
          <w:szCs w:val="20"/>
        </w:rPr>
        <w:t xml:space="preserve">with index i </w:t>
      </w:r>
      <w:r w:rsidR="00F41440">
        <w:rPr>
          <w:rFonts w:ascii="Arial" w:eastAsia="宋体" w:hAnsi="Arial" w:cs="Arial" w:hint="eastAsia"/>
          <w:sz w:val="20"/>
          <w:szCs w:val="20"/>
        </w:rPr>
        <w:t xml:space="preserve">is present in the MAC CE. </w:t>
      </w:r>
      <w:r w:rsidR="001930E4">
        <w:rPr>
          <w:rFonts w:ascii="Arial" w:eastAsia="宋体" w:hAnsi="Arial" w:cs="Arial"/>
          <w:sz w:val="20"/>
          <w:szCs w:val="20"/>
        </w:rPr>
        <w:t>I</w:t>
      </w:r>
      <w:r w:rsidR="001930E4">
        <w:rPr>
          <w:rFonts w:ascii="Arial" w:eastAsia="宋体" w:hAnsi="Arial" w:cs="Arial" w:hint="eastAsia"/>
          <w:sz w:val="20"/>
          <w:szCs w:val="20"/>
        </w:rPr>
        <w:t xml:space="preserve">f Qi is set to 0, the bit rate field for the QoS flow </w:t>
      </w:r>
      <w:r w:rsidR="00630171">
        <w:rPr>
          <w:rFonts w:ascii="Arial" w:eastAsia="宋体" w:hAnsi="Arial" w:cs="Arial" w:hint="eastAsia"/>
          <w:sz w:val="20"/>
          <w:szCs w:val="20"/>
        </w:rPr>
        <w:t xml:space="preserve">with index </w:t>
      </w:r>
      <w:r w:rsidR="00630171">
        <w:rPr>
          <w:rFonts w:ascii="Arial" w:eastAsia="宋体" w:hAnsi="Arial" w:cs="Arial"/>
          <w:sz w:val="20"/>
          <w:szCs w:val="20"/>
        </w:rPr>
        <w:t>i</w:t>
      </w:r>
      <w:r w:rsidR="00630171">
        <w:rPr>
          <w:rFonts w:ascii="Arial" w:eastAsia="宋体" w:hAnsi="Arial" w:cs="Arial" w:hint="eastAsia"/>
          <w:sz w:val="20"/>
          <w:szCs w:val="20"/>
        </w:rPr>
        <w:t xml:space="preserve"> </w:t>
      </w:r>
      <w:r w:rsidR="001930E4">
        <w:rPr>
          <w:rFonts w:ascii="Arial" w:eastAsia="宋体" w:hAnsi="Arial" w:cs="Arial" w:hint="eastAsia"/>
          <w:sz w:val="20"/>
          <w:szCs w:val="20"/>
        </w:rPr>
        <w:t xml:space="preserve">is absent in the MAC CE. </w:t>
      </w:r>
      <w:r w:rsidR="002A1F89">
        <w:rPr>
          <w:rFonts w:ascii="Arial" w:eastAsia="宋体" w:hAnsi="Arial" w:cs="Arial" w:hint="eastAsia"/>
          <w:sz w:val="20"/>
          <w:szCs w:val="20"/>
        </w:rPr>
        <w:t>T</w:t>
      </w:r>
      <w:r w:rsidR="00363F17">
        <w:rPr>
          <w:rFonts w:ascii="Arial" w:eastAsia="宋体" w:hAnsi="Arial" w:cs="Arial" w:hint="eastAsia"/>
          <w:sz w:val="20"/>
          <w:szCs w:val="20"/>
        </w:rPr>
        <w:t xml:space="preserve">he bit rate field </w:t>
      </w:r>
      <w:r w:rsidR="002A1F89">
        <w:rPr>
          <w:rFonts w:ascii="Arial" w:eastAsia="宋体" w:hAnsi="Arial" w:cs="Arial" w:hint="eastAsia"/>
          <w:sz w:val="20"/>
          <w:szCs w:val="20"/>
        </w:rPr>
        <w:t xml:space="preserve">indicates the preferred bit rate for the indicated QoS flow and the length of this field </w:t>
      </w:r>
      <w:r w:rsidR="00363F17">
        <w:rPr>
          <w:rFonts w:ascii="Arial" w:eastAsia="宋体" w:hAnsi="Arial" w:cs="Arial" w:hint="eastAsia"/>
          <w:sz w:val="20"/>
          <w:szCs w:val="20"/>
        </w:rPr>
        <w:t>is 8 bits</w:t>
      </w:r>
      <w:r w:rsidR="009D2D5B">
        <w:rPr>
          <w:rFonts w:ascii="Arial" w:eastAsia="宋体" w:hAnsi="Arial" w:cs="Arial" w:hint="eastAsia"/>
          <w:sz w:val="20"/>
          <w:szCs w:val="20"/>
        </w:rPr>
        <w:t>.</w:t>
      </w:r>
      <w:r w:rsidR="0049701B" w:rsidRPr="2BEC8717">
        <w:rPr>
          <w:rFonts w:ascii="Arial" w:eastAsia="宋体" w:hAnsi="Arial" w:cs="Arial"/>
          <w:sz w:val="20"/>
          <w:szCs w:val="20"/>
        </w:rPr>
        <w:t xml:space="preserve"> </w:t>
      </w:r>
      <w:r w:rsidR="5500C206" w:rsidRPr="2BEC8717">
        <w:rPr>
          <w:rFonts w:ascii="Arial" w:eastAsia="宋体" w:hAnsi="Arial" w:cs="Arial"/>
          <w:sz w:val="20"/>
          <w:szCs w:val="20"/>
        </w:rPr>
        <w:t xml:space="preserve">The </w:t>
      </w:r>
      <w:r w:rsidR="009D2D5B">
        <w:rPr>
          <w:rFonts w:ascii="Arial" w:eastAsia="宋体" w:hAnsi="Arial" w:cs="Arial" w:hint="eastAsia"/>
          <w:sz w:val="20"/>
          <w:szCs w:val="20"/>
        </w:rPr>
        <w:t xml:space="preserve">need </w:t>
      </w:r>
      <w:r w:rsidR="009D2D5B">
        <w:rPr>
          <w:rFonts w:ascii="Arial" w:eastAsia="宋体" w:hAnsi="Arial" w:cs="Arial"/>
          <w:sz w:val="20"/>
          <w:szCs w:val="20"/>
        </w:rPr>
        <w:t>for</w:t>
      </w:r>
      <w:r w:rsidR="009D2D5B">
        <w:rPr>
          <w:rFonts w:ascii="Arial" w:eastAsia="宋体" w:hAnsi="Arial" w:cs="Arial" w:hint="eastAsia"/>
          <w:sz w:val="20"/>
          <w:szCs w:val="20"/>
        </w:rPr>
        <w:t xml:space="preserve"> other</w:t>
      </w:r>
      <w:r w:rsidR="5500C206" w:rsidRPr="2BEC8717">
        <w:rPr>
          <w:rFonts w:ascii="Arial" w:eastAsia="宋体" w:hAnsi="Arial" w:cs="Arial"/>
          <w:sz w:val="20"/>
          <w:szCs w:val="20"/>
        </w:rPr>
        <w:t xml:space="preserve"> field</w:t>
      </w:r>
      <w:r w:rsidR="009D2D5B">
        <w:rPr>
          <w:rFonts w:ascii="Arial" w:eastAsia="宋体" w:hAnsi="Arial" w:cs="Arial" w:hint="eastAsia"/>
          <w:sz w:val="20"/>
          <w:szCs w:val="20"/>
        </w:rPr>
        <w:t>s</w:t>
      </w:r>
      <w:r w:rsidR="5500C206" w:rsidRPr="2BEC8717">
        <w:rPr>
          <w:rFonts w:ascii="Arial" w:eastAsia="宋体" w:hAnsi="Arial" w:cs="Arial"/>
          <w:sz w:val="20"/>
          <w:szCs w:val="20"/>
        </w:rPr>
        <w:t xml:space="preserve"> in the MAC CE can be determined based on</w:t>
      </w:r>
      <w:r w:rsidR="00363F17" w:rsidRPr="00363F17">
        <w:rPr>
          <w:rFonts w:ascii="Arial" w:eastAsia="宋体" w:hAnsi="Arial" w:cs="Arial" w:hint="eastAsia"/>
          <w:sz w:val="20"/>
          <w:szCs w:val="20"/>
        </w:rPr>
        <w:t xml:space="preserve"> </w:t>
      </w:r>
      <w:r w:rsidR="00363F17">
        <w:rPr>
          <w:rFonts w:ascii="Arial" w:eastAsia="宋体" w:hAnsi="Arial" w:cs="Arial" w:hint="eastAsia"/>
          <w:sz w:val="20"/>
          <w:szCs w:val="20"/>
        </w:rPr>
        <w:t>further</w:t>
      </w:r>
      <w:r w:rsidR="00363F17" w:rsidRPr="2BEC8717">
        <w:rPr>
          <w:rFonts w:ascii="Arial" w:eastAsia="宋体" w:hAnsi="Arial" w:cs="Arial"/>
          <w:sz w:val="20"/>
          <w:szCs w:val="20"/>
        </w:rPr>
        <w:t xml:space="preserve"> </w:t>
      </w:r>
      <w:r w:rsidR="00F71B20">
        <w:rPr>
          <w:rFonts w:ascii="Arial" w:eastAsia="宋体" w:hAnsi="Arial" w:cs="Arial" w:hint="eastAsia"/>
          <w:sz w:val="20"/>
          <w:szCs w:val="20"/>
        </w:rPr>
        <w:t>RAN2 discussions</w:t>
      </w:r>
      <w:r w:rsidR="5500C206" w:rsidRPr="2BEC8717">
        <w:rPr>
          <w:rFonts w:ascii="Arial" w:eastAsia="宋体" w:hAnsi="Arial" w:cs="Arial"/>
          <w:sz w:val="20"/>
          <w:szCs w:val="20"/>
        </w:rPr>
        <w:t xml:space="preserve">. </w:t>
      </w:r>
    </w:p>
    <w:p w14:paraId="6B6B2344" w14:textId="1CB100A3" w:rsidR="00F71B20" w:rsidRPr="009D2D5B" w:rsidRDefault="009D2D5B" w:rsidP="00B60C36">
      <w:pPr>
        <w:spacing w:afterLines="50" w:after="120"/>
        <w:jc w:val="center"/>
        <w:rPr>
          <w:rFonts w:ascii="Arial" w:eastAsia="等线" w:hAnsi="Arial" w:cs="Arial"/>
          <w:sz w:val="20"/>
          <w:szCs w:val="21"/>
        </w:rPr>
      </w:pPr>
      <w:r>
        <w:rPr>
          <w:rFonts w:hint="eastAsia"/>
        </w:rPr>
        <w:object w:dxaOrig="4610" w:dyaOrig="2323" w14:anchorId="212ED5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116.5pt" o:ole="">
            <v:imagedata r:id="rId11" o:title=""/>
          </v:shape>
          <o:OLEObject Type="Embed" ProgID="Visio.Drawing.11" ShapeID="_x0000_i1025" DrawAspect="Content" ObjectID="_1816772271" r:id="rId12"/>
        </w:object>
      </w:r>
    </w:p>
    <w:p w14:paraId="0F8C02EE" w14:textId="2037F05F" w:rsidR="00B60C36" w:rsidRPr="00B60C36" w:rsidRDefault="00B60C36" w:rsidP="00B60C36">
      <w:pPr>
        <w:spacing w:afterLines="50" w:after="120"/>
        <w:jc w:val="center"/>
        <w:rPr>
          <w:rFonts w:ascii="Arial" w:eastAsia="等线" w:hAnsi="Arial" w:cs="Arial"/>
          <w:sz w:val="18"/>
          <w:szCs w:val="18"/>
        </w:rPr>
      </w:pPr>
      <w:r w:rsidRPr="00B60C36">
        <w:rPr>
          <w:rFonts w:ascii="Arial" w:eastAsia="等线" w:hAnsi="Arial" w:cs="Arial"/>
          <w:sz w:val="20"/>
          <w:szCs w:val="21"/>
        </w:rPr>
        <w:t>Figure 1 Potential format of rate control MAC CE</w:t>
      </w:r>
    </w:p>
    <w:p w14:paraId="3321A98C" w14:textId="61E1D6ED" w:rsidR="00A25A35" w:rsidRDefault="00352F41" w:rsidP="00B801FF">
      <w:pPr>
        <w:spacing w:afterLines="50" w:after="120"/>
        <w:rPr>
          <w:rFonts w:ascii="Arial" w:eastAsia="宋体" w:hAnsi="Arial" w:cs="Arial"/>
          <w:b/>
          <w:bCs/>
          <w:sz w:val="20"/>
          <w:szCs w:val="20"/>
        </w:rPr>
      </w:pPr>
      <w:r>
        <w:rPr>
          <w:rFonts w:ascii="Arial" w:eastAsia="宋体" w:hAnsi="Arial" w:cs="Arial" w:hint="eastAsia"/>
          <w:b/>
          <w:bCs/>
          <w:sz w:val="20"/>
          <w:szCs w:val="20"/>
        </w:rPr>
        <w:t xml:space="preserve">Proposal </w:t>
      </w:r>
      <w:r w:rsidR="00B801FF">
        <w:rPr>
          <w:rFonts w:ascii="Arial" w:eastAsia="宋体" w:hAnsi="Arial" w:cs="Arial" w:hint="eastAsia"/>
          <w:b/>
          <w:bCs/>
          <w:sz w:val="20"/>
          <w:szCs w:val="20"/>
        </w:rPr>
        <w:t>3</w:t>
      </w:r>
      <w:r w:rsidR="009C1719">
        <w:rPr>
          <w:rFonts w:ascii="Arial" w:eastAsia="宋体" w:hAnsi="Arial" w:cs="Arial" w:hint="eastAsia"/>
          <w:b/>
          <w:bCs/>
          <w:sz w:val="20"/>
          <w:szCs w:val="20"/>
        </w:rPr>
        <w:t xml:space="preserve">: </w:t>
      </w:r>
      <w:r w:rsidR="005D48D2" w:rsidRPr="005D48D2">
        <w:rPr>
          <w:rFonts w:ascii="Arial" w:eastAsia="宋体" w:hAnsi="Arial" w:cs="Arial" w:hint="eastAsia"/>
          <w:b/>
          <w:bCs/>
          <w:sz w:val="20"/>
          <w:szCs w:val="20"/>
        </w:rPr>
        <w:t>(MAC-</w:t>
      </w:r>
      <w:r w:rsidR="00B858F9">
        <w:rPr>
          <w:rFonts w:ascii="Arial" w:eastAsia="宋体" w:hAnsi="Arial" w:cs="Arial" w:hint="eastAsia"/>
          <w:b/>
          <w:bCs/>
          <w:sz w:val="20"/>
          <w:szCs w:val="20"/>
        </w:rPr>
        <w:t>4</w:t>
      </w:r>
      <w:r w:rsidR="005D48D2" w:rsidRPr="005D48D2">
        <w:rPr>
          <w:rFonts w:ascii="Arial" w:eastAsia="宋体" w:hAnsi="Arial" w:cs="Arial" w:hint="eastAsia"/>
          <w:b/>
          <w:bCs/>
          <w:sz w:val="20"/>
          <w:szCs w:val="20"/>
        </w:rPr>
        <w:t>)</w:t>
      </w:r>
      <w:r w:rsidR="005D48D2">
        <w:rPr>
          <w:rFonts w:ascii="Arial" w:eastAsia="宋体" w:hAnsi="Arial" w:cs="Arial" w:hint="eastAsia"/>
          <w:b/>
          <w:bCs/>
          <w:sz w:val="20"/>
          <w:szCs w:val="20"/>
        </w:rPr>
        <w:t xml:space="preserve"> </w:t>
      </w:r>
      <w:r w:rsidR="009C1719">
        <w:rPr>
          <w:rFonts w:ascii="Arial" w:eastAsia="宋体" w:hAnsi="Arial" w:cs="Arial" w:hint="eastAsia"/>
          <w:b/>
          <w:bCs/>
          <w:sz w:val="20"/>
          <w:szCs w:val="20"/>
        </w:rPr>
        <w:t xml:space="preserve">In the rate control MAC CE, </w:t>
      </w:r>
      <w:r w:rsidR="002A1F89">
        <w:rPr>
          <w:rFonts w:ascii="Arial" w:eastAsia="宋体" w:hAnsi="Arial" w:cs="Arial" w:hint="eastAsia"/>
          <w:b/>
          <w:bCs/>
          <w:sz w:val="20"/>
          <w:szCs w:val="20"/>
        </w:rPr>
        <w:t xml:space="preserve">a bitmap indicates </w:t>
      </w:r>
      <w:r w:rsidR="009C1719" w:rsidRPr="009C1719">
        <w:rPr>
          <w:rFonts w:ascii="Arial" w:eastAsia="宋体" w:hAnsi="Arial" w:cs="Arial" w:hint="eastAsia"/>
          <w:b/>
          <w:bCs/>
          <w:sz w:val="20"/>
          <w:szCs w:val="20"/>
        </w:rPr>
        <w:t>the index</w:t>
      </w:r>
      <w:r w:rsidR="009C1719">
        <w:rPr>
          <w:rFonts w:ascii="Arial" w:eastAsia="宋体" w:hAnsi="Arial" w:cs="Arial" w:hint="eastAsia"/>
          <w:b/>
          <w:bCs/>
          <w:sz w:val="20"/>
          <w:szCs w:val="20"/>
        </w:rPr>
        <w:t xml:space="preserve"> </w:t>
      </w:r>
      <w:r w:rsidR="009C1719" w:rsidRPr="009C1719">
        <w:rPr>
          <w:rFonts w:ascii="Arial" w:eastAsia="宋体" w:hAnsi="Arial" w:cs="Arial" w:hint="eastAsia"/>
          <w:b/>
          <w:bCs/>
          <w:sz w:val="20"/>
          <w:szCs w:val="20"/>
        </w:rPr>
        <w:t>(indices) of the QoS flows</w:t>
      </w:r>
      <w:r w:rsidR="002A1F89">
        <w:rPr>
          <w:rFonts w:ascii="Arial" w:eastAsia="宋体" w:hAnsi="Arial" w:cs="Arial" w:hint="eastAsia"/>
          <w:b/>
          <w:bCs/>
          <w:sz w:val="20"/>
          <w:szCs w:val="20"/>
        </w:rPr>
        <w:t xml:space="preserve"> for rate </w:t>
      </w:r>
      <w:r w:rsidR="00A6640A">
        <w:rPr>
          <w:rFonts w:ascii="Arial" w:eastAsia="宋体" w:hAnsi="Arial" w:cs="Arial" w:hint="eastAsia"/>
          <w:b/>
          <w:bCs/>
          <w:sz w:val="20"/>
          <w:szCs w:val="20"/>
        </w:rPr>
        <w:t>control/</w:t>
      </w:r>
      <w:r w:rsidR="002A1F89">
        <w:rPr>
          <w:rFonts w:ascii="Arial" w:eastAsia="宋体" w:hAnsi="Arial" w:cs="Arial" w:hint="eastAsia"/>
          <w:b/>
          <w:bCs/>
          <w:sz w:val="20"/>
          <w:szCs w:val="20"/>
        </w:rPr>
        <w:t>query</w:t>
      </w:r>
      <w:r w:rsidR="00A25A35">
        <w:rPr>
          <w:rFonts w:ascii="Arial" w:eastAsia="宋体" w:hAnsi="Arial" w:cs="Arial" w:hint="eastAsia"/>
          <w:b/>
          <w:bCs/>
          <w:sz w:val="20"/>
          <w:szCs w:val="20"/>
        </w:rPr>
        <w:t>.</w:t>
      </w:r>
    </w:p>
    <w:p w14:paraId="2F1FA6E3" w14:textId="6BCE2EB0" w:rsidR="007568B4" w:rsidRDefault="007568B4" w:rsidP="00B801FF">
      <w:pPr>
        <w:spacing w:afterLines="50" w:after="120"/>
        <w:rPr>
          <w:rFonts w:ascii="Arial" w:eastAsia="宋体" w:hAnsi="Arial" w:cs="Arial"/>
          <w:b/>
          <w:bCs/>
          <w:sz w:val="20"/>
          <w:szCs w:val="20"/>
        </w:rPr>
      </w:pPr>
      <w:r>
        <w:rPr>
          <w:rFonts w:ascii="Arial" w:eastAsia="宋体" w:hAnsi="Arial" w:cs="Arial" w:hint="eastAsia"/>
          <w:b/>
          <w:bCs/>
          <w:sz w:val="20"/>
          <w:szCs w:val="20"/>
        </w:rPr>
        <w:t xml:space="preserve">Proposal 3a: (MAC-4) The length of the bitmap is 8 bits. </w:t>
      </w:r>
    </w:p>
    <w:p w14:paraId="7BE26F06" w14:textId="63E592D0" w:rsidR="001930E4" w:rsidRDefault="001930E4" w:rsidP="00B801FF">
      <w:pPr>
        <w:spacing w:afterLines="50" w:after="120"/>
        <w:rPr>
          <w:rFonts w:ascii="Arial" w:eastAsia="宋体" w:hAnsi="Arial" w:cs="Arial"/>
          <w:b/>
          <w:bCs/>
          <w:sz w:val="20"/>
          <w:szCs w:val="20"/>
        </w:rPr>
      </w:pPr>
      <w:r>
        <w:rPr>
          <w:rFonts w:ascii="Arial" w:eastAsia="宋体" w:hAnsi="Arial" w:cs="Arial" w:hint="eastAsia"/>
          <w:b/>
          <w:bCs/>
          <w:sz w:val="20"/>
          <w:szCs w:val="20"/>
        </w:rPr>
        <w:t xml:space="preserve">Proposal </w:t>
      </w:r>
      <w:r w:rsidR="004E464B">
        <w:rPr>
          <w:rFonts w:ascii="Arial" w:eastAsia="宋体" w:hAnsi="Arial" w:cs="Arial" w:hint="eastAsia"/>
          <w:b/>
          <w:bCs/>
          <w:sz w:val="20"/>
          <w:szCs w:val="20"/>
        </w:rPr>
        <w:t>3</w:t>
      </w:r>
      <w:r w:rsidR="006E2BF4">
        <w:rPr>
          <w:rFonts w:ascii="Arial" w:eastAsia="宋体" w:hAnsi="Arial" w:cs="Arial" w:hint="eastAsia"/>
          <w:b/>
          <w:bCs/>
          <w:sz w:val="20"/>
          <w:szCs w:val="20"/>
        </w:rPr>
        <w:t>b</w:t>
      </w:r>
      <w:r>
        <w:rPr>
          <w:rFonts w:ascii="Arial" w:eastAsia="宋体" w:hAnsi="Arial" w:cs="Arial" w:hint="eastAsia"/>
          <w:b/>
          <w:bCs/>
          <w:sz w:val="20"/>
          <w:szCs w:val="20"/>
        </w:rPr>
        <w:t>:</w:t>
      </w:r>
      <w:r w:rsidR="00630171">
        <w:rPr>
          <w:rFonts w:ascii="Arial" w:eastAsia="宋体" w:hAnsi="Arial" w:cs="Arial" w:hint="eastAsia"/>
          <w:b/>
          <w:bCs/>
          <w:sz w:val="20"/>
          <w:szCs w:val="20"/>
        </w:rPr>
        <w:t xml:space="preserve"> </w:t>
      </w:r>
      <w:r w:rsidR="00630171" w:rsidRPr="005D48D2">
        <w:rPr>
          <w:rFonts w:ascii="Arial" w:eastAsia="宋体" w:hAnsi="Arial" w:cs="Arial" w:hint="eastAsia"/>
          <w:b/>
          <w:bCs/>
          <w:sz w:val="20"/>
          <w:szCs w:val="20"/>
        </w:rPr>
        <w:t>(MAC-</w:t>
      </w:r>
      <w:r w:rsidR="00B858F9">
        <w:rPr>
          <w:rFonts w:ascii="Arial" w:eastAsia="宋体" w:hAnsi="Arial" w:cs="Arial" w:hint="eastAsia"/>
          <w:b/>
          <w:bCs/>
          <w:sz w:val="20"/>
          <w:szCs w:val="20"/>
        </w:rPr>
        <w:t>4</w:t>
      </w:r>
      <w:r w:rsidR="00630171" w:rsidRPr="005D48D2">
        <w:rPr>
          <w:rFonts w:ascii="Arial" w:eastAsia="宋体" w:hAnsi="Arial" w:cs="Arial" w:hint="eastAsia"/>
          <w:b/>
          <w:bCs/>
          <w:sz w:val="20"/>
          <w:szCs w:val="20"/>
        </w:rPr>
        <w:t>)</w:t>
      </w:r>
      <w:r w:rsidR="00630171">
        <w:rPr>
          <w:rFonts w:ascii="Arial" w:eastAsia="宋体" w:hAnsi="Arial" w:cs="Arial" w:hint="eastAsia"/>
          <w:b/>
          <w:bCs/>
          <w:sz w:val="20"/>
          <w:szCs w:val="20"/>
        </w:rPr>
        <w:t xml:space="preserve"> Each bit in the bitmap indicates whether the bit rate field for the corresponding QoS flow </w:t>
      </w:r>
      <w:r w:rsidR="00AC2BFA">
        <w:rPr>
          <w:rFonts w:ascii="Arial" w:eastAsia="宋体" w:hAnsi="Arial" w:cs="Arial" w:hint="eastAsia"/>
          <w:b/>
          <w:bCs/>
          <w:sz w:val="20"/>
          <w:szCs w:val="20"/>
        </w:rPr>
        <w:t xml:space="preserve">is present or not. </w:t>
      </w:r>
    </w:p>
    <w:p w14:paraId="1306D92E" w14:textId="77777777" w:rsidR="00B60C36" w:rsidRPr="00DA3A71" w:rsidRDefault="00B60C36" w:rsidP="009A1633">
      <w:pPr>
        <w:spacing w:afterLines="50" w:after="120"/>
        <w:rPr>
          <w:rFonts w:ascii="Arial" w:eastAsia="宋体" w:hAnsi="Arial" w:cs="Arial"/>
          <w:sz w:val="20"/>
          <w:szCs w:val="20"/>
        </w:rPr>
      </w:pPr>
    </w:p>
    <w:p w14:paraId="54F14882" w14:textId="541FD02E" w:rsidR="009D7693" w:rsidRPr="009B5917" w:rsidRDefault="00320816" w:rsidP="00B744CA">
      <w:pPr>
        <w:pStyle w:val="2"/>
      </w:pPr>
      <w:r>
        <w:t xml:space="preserve"> </w:t>
      </w:r>
      <w:r w:rsidR="005D48D2" w:rsidRPr="005D48D2">
        <w:rPr>
          <w:rFonts w:hint="eastAsia"/>
        </w:rPr>
        <w:t>(MAC-</w:t>
      </w:r>
      <w:r w:rsidR="00CA1132">
        <w:rPr>
          <w:rFonts w:hint="eastAsia"/>
        </w:rPr>
        <w:t>5</w:t>
      </w:r>
      <w:r w:rsidR="005D48D2" w:rsidRPr="005D48D2">
        <w:rPr>
          <w:rFonts w:hint="eastAsia"/>
        </w:rPr>
        <w:t>)</w:t>
      </w:r>
      <w:r w:rsidR="005D48D2">
        <w:rPr>
          <w:rFonts w:hint="eastAsia"/>
        </w:rPr>
        <w:t xml:space="preserve"> </w:t>
      </w:r>
      <w:r w:rsidR="00E20180" w:rsidRPr="00E20180">
        <w:rPr>
          <w:rFonts w:hint="eastAsia"/>
        </w:rPr>
        <w:t xml:space="preserve">UE </w:t>
      </w:r>
      <w:r w:rsidR="0071299F" w:rsidRPr="00E20180">
        <w:t>behaviour</w:t>
      </w:r>
      <w:r w:rsidR="00E20180" w:rsidRPr="00E20180">
        <w:rPr>
          <w:rFonts w:hint="eastAsia"/>
        </w:rPr>
        <w:t xml:space="preserve"> if available UL-SCH resources cannot accommodate all the pending bit rate queries in a single UL Rate Control MAC CE</w:t>
      </w:r>
    </w:p>
    <w:p w14:paraId="3B430BF7" w14:textId="2FC1F503" w:rsidR="0030410C" w:rsidRDefault="00306DB9" w:rsidP="009A1633">
      <w:pPr>
        <w:spacing w:afterLines="50" w:after="120"/>
        <w:rPr>
          <w:rFonts w:ascii="Arial" w:eastAsia="等线" w:hAnsi="Arial" w:cs="Arial"/>
          <w:sz w:val="20"/>
          <w:szCs w:val="21"/>
          <w:lang w:val="en-GB"/>
        </w:rPr>
      </w:pPr>
      <w:r>
        <w:rPr>
          <w:rFonts w:ascii="Arial" w:eastAsia="等线" w:hAnsi="Arial" w:cs="Arial"/>
          <w:sz w:val="20"/>
          <w:szCs w:val="21"/>
          <w:lang w:val="en-GB"/>
        </w:rPr>
        <w:t>F</w:t>
      </w:r>
      <w:r>
        <w:rPr>
          <w:rFonts w:ascii="Arial" w:eastAsia="等线" w:hAnsi="Arial" w:cs="Arial" w:hint="eastAsia"/>
          <w:sz w:val="20"/>
          <w:szCs w:val="21"/>
          <w:lang w:val="en-GB"/>
        </w:rPr>
        <w:t xml:space="preserve">or the generation of UL Rate Control MAC CE, it is FFS whether </w:t>
      </w:r>
      <w:r w:rsidRPr="00306DB9">
        <w:rPr>
          <w:rFonts w:ascii="Arial" w:eastAsia="等线" w:hAnsi="Arial" w:cs="Arial" w:hint="eastAsia"/>
          <w:sz w:val="20"/>
          <w:szCs w:val="21"/>
          <w:lang w:val="en-GB"/>
        </w:rPr>
        <w:t xml:space="preserve">a UL Rate Control MAC CE is transmitted only if the available UL-SCH resources can accommodate all the </w:t>
      </w:r>
      <w:r>
        <w:rPr>
          <w:rFonts w:ascii="Arial" w:eastAsia="等线" w:hAnsi="Arial" w:cs="Arial" w:hint="eastAsia"/>
          <w:sz w:val="20"/>
          <w:szCs w:val="21"/>
          <w:lang w:val="en-GB"/>
        </w:rPr>
        <w:t>entries in the MAC entity</w:t>
      </w:r>
      <w:r>
        <w:rPr>
          <w:rFonts w:ascii="Arial" w:eastAsia="等线" w:hAnsi="Arial" w:cs="Arial"/>
          <w:sz w:val="20"/>
          <w:szCs w:val="21"/>
          <w:lang w:val="en-GB"/>
        </w:rPr>
        <w:t>’</w:t>
      </w:r>
      <w:r>
        <w:rPr>
          <w:rFonts w:ascii="Arial" w:eastAsia="等线" w:hAnsi="Arial" w:cs="Arial" w:hint="eastAsia"/>
          <w:sz w:val="20"/>
          <w:szCs w:val="21"/>
          <w:lang w:val="en-GB"/>
        </w:rPr>
        <w:t xml:space="preserve">s list of rate queries. </w:t>
      </w:r>
      <w:r w:rsidR="0030410C">
        <w:rPr>
          <w:rFonts w:ascii="Arial" w:eastAsia="等线" w:hAnsi="Arial" w:cs="Arial" w:hint="eastAsia"/>
          <w:sz w:val="20"/>
          <w:szCs w:val="21"/>
          <w:lang w:val="en-GB"/>
        </w:rPr>
        <w:t xml:space="preserve">There could be two alternatives </w:t>
      </w:r>
      <w:r w:rsidR="00CD2A98">
        <w:rPr>
          <w:rFonts w:ascii="Arial" w:eastAsia="等线" w:hAnsi="Arial" w:cs="Arial" w:hint="eastAsia"/>
          <w:sz w:val="20"/>
          <w:szCs w:val="21"/>
          <w:lang w:val="en-GB"/>
        </w:rPr>
        <w:t xml:space="preserve">if </w:t>
      </w:r>
      <w:r w:rsidR="00CD2A98" w:rsidRPr="00306DB9">
        <w:rPr>
          <w:rFonts w:ascii="Arial" w:eastAsia="等线" w:hAnsi="Arial" w:cs="Arial" w:hint="eastAsia"/>
          <w:sz w:val="20"/>
          <w:szCs w:val="21"/>
          <w:lang w:val="en-GB"/>
        </w:rPr>
        <w:t>the available UL-SCH resources can</w:t>
      </w:r>
      <w:r w:rsidR="00CD2A98">
        <w:rPr>
          <w:rFonts w:ascii="Arial" w:eastAsia="等线" w:hAnsi="Arial" w:cs="Arial" w:hint="eastAsia"/>
          <w:sz w:val="20"/>
          <w:szCs w:val="21"/>
          <w:lang w:val="en-GB"/>
        </w:rPr>
        <w:t>not</w:t>
      </w:r>
      <w:r w:rsidR="00CD2A98" w:rsidRPr="00306DB9">
        <w:rPr>
          <w:rFonts w:ascii="Arial" w:eastAsia="等线" w:hAnsi="Arial" w:cs="Arial" w:hint="eastAsia"/>
          <w:sz w:val="20"/>
          <w:szCs w:val="21"/>
          <w:lang w:val="en-GB"/>
        </w:rPr>
        <w:t xml:space="preserve"> accommodate all the </w:t>
      </w:r>
      <w:r w:rsidR="0071299F">
        <w:rPr>
          <w:rFonts w:ascii="Arial" w:eastAsia="等线" w:hAnsi="Arial" w:cs="Arial" w:hint="eastAsia"/>
          <w:sz w:val="20"/>
          <w:szCs w:val="21"/>
          <w:lang w:val="en-GB"/>
        </w:rPr>
        <w:t xml:space="preserve">pending bit rate queries </w:t>
      </w:r>
      <w:r w:rsidR="00CD2A98">
        <w:rPr>
          <w:rFonts w:ascii="Arial" w:eastAsia="等线" w:hAnsi="Arial" w:cs="Arial" w:hint="eastAsia"/>
          <w:sz w:val="20"/>
          <w:szCs w:val="21"/>
          <w:lang w:val="en-GB"/>
        </w:rPr>
        <w:t xml:space="preserve">in </w:t>
      </w:r>
      <w:r w:rsidR="00AF550D">
        <w:rPr>
          <w:rFonts w:ascii="Arial" w:eastAsia="等线" w:hAnsi="Arial" w:cs="Arial" w:hint="eastAsia"/>
          <w:sz w:val="20"/>
          <w:szCs w:val="21"/>
          <w:lang w:val="en-GB"/>
        </w:rPr>
        <w:t>a single</w:t>
      </w:r>
      <w:r w:rsidR="00074FF1">
        <w:rPr>
          <w:rFonts w:ascii="Arial" w:eastAsia="等线" w:hAnsi="Arial" w:cs="Arial" w:hint="eastAsia"/>
          <w:sz w:val="20"/>
          <w:szCs w:val="21"/>
          <w:lang w:val="en-GB"/>
        </w:rPr>
        <w:t xml:space="preserve"> </w:t>
      </w:r>
      <w:r w:rsidR="00AF550D">
        <w:rPr>
          <w:rFonts w:ascii="Arial" w:eastAsia="等线" w:hAnsi="Arial" w:cs="Arial" w:hint="eastAsia"/>
          <w:sz w:val="20"/>
          <w:szCs w:val="21"/>
          <w:lang w:val="en-GB"/>
        </w:rPr>
        <w:t>UL Rate Control MAC CE</w:t>
      </w:r>
      <w:r w:rsidR="0030410C">
        <w:rPr>
          <w:rFonts w:ascii="Arial" w:eastAsia="等线" w:hAnsi="Arial" w:cs="Arial" w:hint="eastAsia"/>
          <w:sz w:val="20"/>
          <w:szCs w:val="21"/>
          <w:lang w:val="en-GB"/>
        </w:rPr>
        <w:t>.</w:t>
      </w:r>
    </w:p>
    <w:p w14:paraId="6D9E3DBC" w14:textId="5FD45B7D" w:rsidR="00BE3316" w:rsidRPr="0030410C" w:rsidRDefault="0030410C" w:rsidP="0030410C">
      <w:pPr>
        <w:pStyle w:val="aff"/>
        <w:numPr>
          <w:ilvl w:val="0"/>
          <w:numId w:val="15"/>
        </w:numPr>
        <w:spacing w:afterLines="50" w:after="120"/>
        <w:ind w:firstLineChars="0"/>
        <w:rPr>
          <w:rFonts w:ascii="Arial" w:eastAsia="等线" w:hAnsi="Arial" w:cs="Arial"/>
          <w:sz w:val="20"/>
          <w:szCs w:val="21"/>
          <w:lang w:val="en-GB"/>
        </w:rPr>
      </w:pPr>
      <w:r w:rsidRPr="0030410C">
        <w:rPr>
          <w:rFonts w:ascii="Arial" w:eastAsia="等线" w:hAnsi="Arial" w:cs="Arial" w:hint="eastAsia"/>
          <w:sz w:val="20"/>
          <w:szCs w:val="21"/>
          <w:lang w:val="en-GB"/>
        </w:rPr>
        <w:t>Alt 1:</w:t>
      </w:r>
      <w:r w:rsidR="00CD2A98" w:rsidRPr="0030410C">
        <w:rPr>
          <w:rFonts w:ascii="Arial" w:eastAsia="等线" w:hAnsi="Arial" w:cs="Arial" w:hint="eastAsia"/>
          <w:sz w:val="20"/>
          <w:szCs w:val="21"/>
          <w:lang w:val="en-GB"/>
        </w:rPr>
        <w:t xml:space="preserve"> </w:t>
      </w:r>
      <w:r w:rsidRPr="0030410C">
        <w:rPr>
          <w:rFonts w:ascii="Arial" w:eastAsia="等线" w:hAnsi="Arial" w:cs="Arial" w:hint="eastAsia"/>
          <w:sz w:val="20"/>
          <w:szCs w:val="21"/>
          <w:lang w:val="en-GB"/>
        </w:rPr>
        <w:t xml:space="preserve">UL Rate Control MAC CE is generated including part of the </w:t>
      </w:r>
      <w:r w:rsidR="00AA23A6">
        <w:rPr>
          <w:rFonts w:ascii="Arial" w:eastAsia="等线" w:hAnsi="Arial" w:cs="Arial" w:hint="eastAsia"/>
          <w:sz w:val="20"/>
          <w:szCs w:val="21"/>
          <w:lang w:val="en-GB"/>
        </w:rPr>
        <w:t>pending bit</w:t>
      </w:r>
      <w:r w:rsidRPr="0030410C">
        <w:rPr>
          <w:rFonts w:ascii="Arial" w:eastAsia="等线" w:hAnsi="Arial" w:cs="Arial" w:hint="eastAsia"/>
          <w:sz w:val="20"/>
          <w:szCs w:val="21"/>
          <w:lang w:val="en-GB"/>
        </w:rPr>
        <w:t xml:space="preserve"> rate queries. </w:t>
      </w:r>
      <w:r w:rsidRPr="0030410C">
        <w:rPr>
          <w:rFonts w:ascii="Arial" w:eastAsia="等线" w:hAnsi="Arial" w:cs="Arial"/>
          <w:sz w:val="20"/>
          <w:szCs w:val="21"/>
          <w:lang w:val="en-GB"/>
        </w:rPr>
        <w:t>I</w:t>
      </w:r>
      <w:r w:rsidRPr="0030410C">
        <w:rPr>
          <w:rFonts w:ascii="Arial" w:eastAsia="等线" w:hAnsi="Arial" w:cs="Arial" w:hint="eastAsia"/>
          <w:sz w:val="20"/>
          <w:szCs w:val="21"/>
          <w:lang w:val="en-GB"/>
        </w:rPr>
        <w:t xml:space="preserve">n this alternative, the remaining </w:t>
      </w:r>
      <w:r w:rsidR="00321E2D">
        <w:rPr>
          <w:rFonts w:ascii="Arial" w:eastAsia="等线" w:hAnsi="Arial" w:cs="Arial" w:hint="eastAsia"/>
          <w:sz w:val="20"/>
          <w:szCs w:val="21"/>
          <w:lang w:val="en-GB"/>
        </w:rPr>
        <w:t>pending bit rate queries</w:t>
      </w:r>
      <w:r w:rsidR="00321E2D" w:rsidRPr="0030410C">
        <w:rPr>
          <w:rFonts w:ascii="Arial" w:eastAsia="等线" w:hAnsi="Arial" w:cs="Arial" w:hint="eastAsia"/>
          <w:sz w:val="20"/>
          <w:szCs w:val="21"/>
          <w:lang w:val="en-GB"/>
        </w:rPr>
        <w:t xml:space="preserve"> </w:t>
      </w:r>
      <w:r w:rsidR="00321E2D">
        <w:rPr>
          <w:rFonts w:ascii="Arial" w:eastAsia="等线" w:hAnsi="Arial" w:cs="Arial" w:hint="eastAsia"/>
          <w:sz w:val="20"/>
          <w:szCs w:val="21"/>
          <w:lang w:val="en-GB"/>
        </w:rPr>
        <w:t xml:space="preserve">(e.g., </w:t>
      </w:r>
      <w:r w:rsidRPr="0030410C">
        <w:rPr>
          <w:rFonts w:ascii="Arial" w:eastAsia="等线" w:hAnsi="Arial" w:cs="Arial" w:hint="eastAsia"/>
          <w:sz w:val="20"/>
          <w:szCs w:val="21"/>
          <w:lang w:val="en-GB"/>
        </w:rPr>
        <w:t>entries in the MAC entity</w:t>
      </w:r>
      <w:r w:rsidRPr="0030410C">
        <w:rPr>
          <w:rFonts w:ascii="Arial" w:eastAsia="等线" w:hAnsi="Arial" w:cs="Arial"/>
          <w:sz w:val="20"/>
          <w:szCs w:val="21"/>
          <w:lang w:val="en-GB"/>
        </w:rPr>
        <w:t>’</w:t>
      </w:r>
      <w:r w:rsidRPr="0030410C">
        <w:rPr>
          <w:rFonts w:ascii="Arial" w:eastAsia="等线" w:hAnsi="Arial" w:cs="Arial" w:hint="eastAsia"/>
          <w:sz w:val="20"/>
          <w:szCs w:val="21"/>
          <w:lang w:val="en-GB"/>
        </w:rPr>
        <w:t>s list of rate queries</w:t>
      </w:r>
      <w:r w:rsidR="00321E2D">
        <w:rPr>
          <w:rFonts w:ascii="Arial" w:eastAsia="等线" w:hAnsi="Arial" w:cs="Arial" w:hint="eastAsia"/>
          <w:sz w:val="20"/>
          <w:szCs w:val="21"/>
          <w:lang w:val="en-GB"/>
        </w:rPr>
        <w:t>)</w:t>
      </w:r>
      <w:r w:rsidRPr="0030410C">
        <w:rPr>
          <w:rFonts w:ascii="Arial" w:eastAsia="等线" w:hAnsi="Arial" w:cs="Arial" w:hint="eastAsia"/>
          <w:sz w:val="20"/>
          <w:szCs w:val="21"/>
          <w:lang w:val="en-GB"/>
        </w:rPr>
        <w:t xml:space="preserve"> can be transmitted in the following UL-SCH resources. </w:t>
      </w:r>
    </w:p>
    <w:p w14:paraId="68293FF7" w14:textId="4CB8A736" w:rsidR="0030410C" w:rsidRPr="0030410C" w:rsidRDefault="0030410C" w:rsidP="0030410C">
      <w:pPr>
        <w:pStyle w:val="aff"/>
        <w:numPr>
          <w:ilvl w:val="0"/>
          <w:numId w:val="15"/>
        </w:numPr>
        <w:spacing w:afterLines="50" w:after="120"/>
        <w:ind w:firstLineChars="0"/>
        <w:rPr>
          <w:rFonts w:ascii="Arial" w:eastAsia="等线" w:hAnsi="Arial" w:cs="Arial"/>
          <w:sz w:val="20"/>
          <w:szCs w:val="21"/>
          <w:lang w:val="en-GB"/>
        </w:rPr>
      </w:pPr>
      <w:r w:rsidRPr="0030410C">
        <w:rPr>
          <w:rFonts w:ascii="Arial" w:eastAsia="等线" w:hAnsi="Arial" w:cs="Arial" w:hint="eastAsia"/>
          <w:sz w:val="20"/>
          <w:szCs w:val="21"/>
          <w:lang w:val="en-GB"/>
        </w:rPr>
        <w:t xml:space="preserve">Alt 2: UL Rate Control MAC CE is not generated. </w:t>
      </w:r>
    </w:p>
    <w:p w14:paraId="37589F95" w14:textId="5E41A6A6" w:rsidR="0030410C" w:rsidRDefault="00202959" w:rsidP="009A1633">
      <w:pPr>
        <w:spacing w:afterLines="50" w:after="120"/>
        <w:rPr>
          <w:rFonts w:ascii="Arial" w:eastAsia="等线" w:hAnsi="Arial" w:cs="Arial"/>
          <w:sz w:val="20"/>
          <w:szCs w:val="21"/>
          <w:lang w:val="en-GB"/>
        </w:rPr>
      </w:pPr>
      <w:r>
        <w:rPr>
          <w:rFonts w:ascii="Arial" w:eastAsia="等线" w:hAnsi="Arial" w:cs="Arial" w:hint="eastAsia"/>
          <w:sz w:val="20"/>
          <w:szCs w:val="21"/>
          <w:lang w:val="en-GB"/>
        </w:rPr>
        <w:t xml:space="preserve">In the above two alternatives, Alt 2 is </w:t>
      </w:r>
      <w:r>
        <w:rPr>
          <w:rFonts w:ascii="Arial" w:eastAsia="等线" w:hAnsi="Arial" w:cs="Arial"/>
          <w:sz w:val="20"/>
          <w:szCs w:val="21"/>
          <w:lang w:val="en-GB"/>
        </w:rPr>
        <w:t>simpler,</w:t>
      </w:r>
      <w:r>
        <w:rPr>
          <w:rFonts w:ascii="Arial" w:eastAsia="等线" w:hAnsi="Arial" w:cs="Arial" w:hint="eastAsia"/>
          <w:sz w:val="20"/>
          <w:szCs w:val="21"/>
          <w:lang w:val="en-GB"/>
        </w:rPr>
        <w:t xml:space="preserve"> and it has less specification impact. </w:t>
      </w:r>
      <w:r>
        <w:rPr>
          <w:rFonts w:ascii="Arial" w:eastAsia="等线" w:hAnsi="Arial" w:cs="Arial"/>
          <w:sz w:val="20"/>
          <w:szCs w:val="21"/>
          <w:lang w:val="en-GB"/>
        </w:rPr>
        <w:t>O</w:t>
      </w:r>
      <w:r>
        <w:rPr>
          <w:rFonts w:ascii="Arial" w:eastAsia="等线" w:hAnsi="Arial" w:cs="Arial" w:hint="eastAsia"/>
          <w:sz w:val="20"/>
          <w:szCs w:val="21"/>
          <w:lang w:val="en-GB"/>
        </w:rPr>
        <w:t>n the other hand, since the pending UL rate query does not trigger an SR</w:t>
      </w:r>
      <w:r w:rsidR="00D22FB7">
        <w:rPr>
          <w:rFonts w:ascii="Arial" w:eastAsia="等线" w:hAnsi="Arial" w:cs="Arial" w:hint="eastAsia"/>
          <w:sz w:val="20"/>
          <w:szCs w:val="21"/>
          <w:lang w:val="en-GB"/>
        </w:rPr>
        <w:t xml:space="preserve">, </w:t>
      </w:r>
      <w:r>
        <w:rPr>
          <w:rFonts w:ascii="Arial" w:eastAsia="等线" w:hAnsi="Arial" w:cs="Arial" w:hint="eastAsia"/>
          <w:sz w:val="20"/>
          <w:szCs w:val="21"/>
          <w:lang w:val="en-GB"/>
        </w:rPr>
        <w:t xml:space="preserve">the network would not know when/whether the UE has an UL rate query to be transmitted. </w:t>
      </w:r>
      <w:r w:rsidR="009D59E2">
        <w:rPr>
          <w:rFonts w:ascii="Arial" w:eastAsia="等线" w:hAnsi="Arial" w:cs="Arial" w:hint="eastAsia"/>
          <w:sz w:val="20"/>
          <w:szCs w:val="21"/>
          <w:lang w:val="en-GB"/>
        </w:rPr>
        <w:t>A</w:t>
      </w:r>
      <w:r>
        <w:rPr>
          <w:rFonts w:ascii="Arial" w:eastAsia="等线" w:hAnsi="Arial" w:cs="Arial" w:hint="eastAsia"/>
          <w:sz w:val="20"/>
          <w:szCs w:val="21"/>
          <w:lang w:val="en-GB"/>
        </w:rPr>
        <w:t xml:space="preserve">s the UL Rate Control MAC CE has lower LCP priority than UL data and MAC CEs other than padding BSR/SL-BSR, it may happen frequently that the UL-SCH resources cannot </w:t>
      </w:r>
      <w:r w:rsidRPr="00306DB9">
        <w:rPr>
          <w:rFonts w:ascii="Arial" w:eastAsia="等线" w:hAnsi="Arial" w:cs="Arial" w:hint="eastAsia"/>
          <w:sz w:val="20"/>
          <w:szCs w:val="21"/>
          <w:lang w:val="en-GB"/>
        </w:rPr>
        <w:t xml:space="preserve">accommodate all the </w:t>
      </w:r>
      <w:r w:rsidR="009D59E2">
        <w:rPr>
          <w:rFonts w:ascii="Arial" w:eastAsia="等线" w:hAnsi="Arial" w:cs="Arial" w:hint="eastAsia"/>
          <w:sz w:val="20"/>
          <w:szCs w:val="21"/>
          <w:lang w:val="en-GB"/>
        </w:rPr>
        <w:t>pending</w:t>
      </w:r>
      <w:r>
        <w:rPr>
          <w:rFonts w:ascii="Arial" w:eastAsia="等线" w:hAnsi="Arial" w:cs="Arial" w:hint="eastAsia"/>
          <w:sz w:val="20"/>
          <w:szCs w:val="21"/>
          <w:lang w:val="en-GB"/>
        </w:rPr>
        <w:t xml:space="preserve"> rate queries. </w:t>
      </w:r>
      <w:r>
        <w:rPr>
          <w:rFonts w:ascii="Arial" w:eastAsia="等线" w:hAnsi="Arial" w:cs="Arial"/>
          <w:sz w:val="20"/>
          <w:szCs w:val="21"/>
          <w:lang w:val="en-GB"/>
        </w:rPr>
        <w:t>F</w:t>
      </w:r>
      <w:r>
        <w:rPr>
          <w:rFonts w:ascii="Arial" w:eastAsia="等线" w:hAnsi="Arial" w:cs="Arial" w:hint="eastAsia"/>
          <w:sz w:val="20"/>
          <w:szCs w:val="21"/>
          <w:lang w:val="en-GB"/>
        </w:rPr>
        <w:t xml:space="preserve">rom this perspective, Alt 1 is better to transmit the UL rate queries for some QoS flows earlier to the network. </w:t>
      </w:r>
      <w:r w:rsidR="009D59E2">
        <w:rPr>
          <w:rFonts w:ascii="Arial" w:eastAsia="等线" w:hAnsi="Arial" w:cs="Arial"/>
          <w:sz w:val="20"/>
          <w:szCs w:val="21"/>
          <w:lang w:val="en-GB"/>
        </w:rPr>
        <w:t>T</w:t>
      </w:r>
      <w:r w:rsidR="009D59E2">
        <w:rPr>
          <w:rFonts w:ascii="Arial" w:eastAsia="等线" w:hAnsi="Arial" w:cs="Arial" w:hint="eastAsia"/>
          <w:sz w:val="20"/>
          <w:szCs w:val="21"/>
          <w:lang w:val="en-GB"/>
        </w:rPr>
        <w:t xml:space="preserve">herefore, we slightly prefer Alt 1. </w:t>
      </w:r>
      <w:r w:rsidR="00DF7EE9">
        <w:rPr>
          <w:rFonts w:ascii="Arial" w:eastAsia="等线" w:hAnsi="Arial" w:cs="Arial"/>
          <w:sz w:val="20"/>
          <w:szCs w:val="21"/>
          <w:lang w:val="en-GB"/>
        </w:rPr>
        <w:t>T</w:t>
      </w:r>
      <w:r w:rsidR="00DF7EE9">
        <w:rPr>
          <w:rFonts w:ascii="Arial" w:eastAsia="等线" w:hAnsi="Arial" w:cs="Arial" w:hint="eastAsia"/>
          <w:sz w:val="20"/>
          <w:szCs w:val="21"/>
          <w:lang w:val="en-GB"/>
        </w:rPr>
        <w:t xml:space="preserve">he selection of the </w:t>
      </w:r>
      <w:r w:rsidR="005E5AB0">
        <w:rPr>
          <w:rFonts w:ascii="Arial" w:eastAsia="等线" w:hAnsi="Arial" w:cs="Arial" w:hint="eastAsia"/>
          <w:sz w:val="20"/>
          <w:szCs w:val="21"/>
          <w:lang w:val="en-GB"/>
        </w:rPr>
        <w:t>pending bit rate queries</w:t>
      </w:r>
      <w:r w:rsidR="00DF7EE9">
        <w:rPr>
          <w:rFonts w:ascii="Arial" w:eastAsia="等线" w:hAnsi="Arial" w:cs="Arial" w:hint="eastAsia"/>
          <w:sz w:val="20"/>
          <w:szCs w:val="21"/>
          <w:lang w:val="en-GB"/>
        </w:rPr>
        <w:t xml:space="preserve"> to be included in the UL Rate Control MAC CE can be up to the UE implementation. </w:t>
      </w:r>
      <w:r w:rsidR="007C6AEB" w:rsidRPr="00A553AA">
        <w:rPr>
          <w:rFonts w:ascii="Arial" w:eastAsia="等线" w:hAnsi="Arial" w:cs="Arial" w:hint="eastAsia"/>
          <w:sz w:val="20"/>
          <w:szCs w:val="21"/>
          <w:lang w:val="en-GB"/>
        </w:rPr>
        <w:t xml:space="preserve">The </w:t>
      </w:r>
      <w:r w:rsidR="005E5AB0">
        <w:rPr>
          <w:rFonts w:ascii="Arial" w:eastAsia="等线" w:hAnsi="Arial" w:cs="Arial" w:hint="eastAsia"/>
          <w:sz w:val="20"/>
          <w:szCs w:val="21"/>
          <w:lang w:val="en-GB"/>
        </w:rPr>
        <w:t xml:space="preserve">pending </w:t>
      </w:r>
      <w:r w:rsidR="007C6AEB">
        <w:rPr>
          <w:rFonts w:ascii="Arial" w:eastAsia="等线" w:hAnsi="Arial" w:cs="Arial" w:hint="eastAsia"/>
          <w:sz w:val="20"/>
          <w:szCs w:val="21"/>
          <w:lang w:val="en-GB"/>
        </w:rPr>
        <w:t>rate queries</w:t>
      </w:r>
      <w:r w:rsidR="007C6AEB" w:rsidRPr="00A553AA">
        <w:rPr>
          <w:rFonts w:ascii="Arial" w:eastAsia="等线" w:hAnsi="Arial" w:cs="Arial" w:hint="eastAsia"/>
          <w:sz w:val="20"/>
          <w:szCs w:val="21"/>
          <w:lang w:val="en-GB"/>
        </w:rPr>
        <w:t xml:space="preserve"> not included in the</w:t>
      </w:r>
      <w:r w:rsidR="005E5AB0">
        <w:rPr>
          <w:rFonts w:ascii="Arial" w:eastAsia="等线" w:hAnsi="Arial" w:cs="Arial" w:hint="eastAsia"/>
          <w:sz w:val="20"/>
          <w:szCs w:val="21"/>
          <w:lang w:val="en-GB"/>
        </w:rPr>
        <w:t xml:space="preserve"> UL Rate Control</w:t>
      </w:r>
      <w:r w:rsidR="007C6AEB" w:rsidRPr="00A553AA">
        <w:rPr>
          <w:rFonts w:ascii="Arial" w:eastAsia="等线" w:hAnsi="Arial" w:cs="Arial" w:hint="eastAsia"/>
          <w:sz w:val="20"/>
          <w:szCs w:val="21"/>
          <w:lang w:val="en-GB"/>
        </w:rPr>
        <w:t xml:space="preserve"> MAC CE </w:t>
      </w:r>
      <w:r w:rsidR="007C6AEB">
        <w:rPr>
          <w:rFonts w:ascii="Arial" w:eastAsia="等线" w:hAnsi="Arial" w:cs="Arial" w:hint="eastAsia"/>
          <w:sz w:val="20"/>
          <w:szCs w:val="21"/>
          <w:lang w:val="en-GB"/>
        </w:rPr>
        <w:t>are still</w:t>
      </w:r>
      <w:r w:rsidR="007C6AEB" w:rsidRPr="00A553AA">
        <w:rPr>
          <w:rFonts w:ascii="Arial" w:eastAsia="等线" w:hAnsi="Arial" w:cs="Arial" w:hint="eastAsia"/>
          <w:sz w:val="20"/>
          <w:szCs w:val="21"/>
          <w:lang w:val="en-GB"/>
        </w:rPr>
        <w:t xml:space="preserve"> pending</w:t>
      </w:r>
      <w:r w:rsidR="004D5843">
        <w:rPr>
          <w:rFonts w:ascii="Arial" w:eastAsia="等线" w:hAnsi="Arial" w:cs="Arial" w:hint="eastAsia"/>
          <w:sz w:val="20"/>
          <w:szCs w:val="21"/>
          <w:lang w:val="en-GB"/>
        </w:rPr>
        <w:t xml:space="preserve"> based on the current MAC running CR</w:t>
      </w:r>
      <w:r w:rsidR="00784A5E">
        <w:rPr>
          <w:rFonts w:ascii="Arial" w:eastAsia="等线" w:hAnsi="Arial" w:cs="Arial" w:hint="eastAsia"/>
          <w:sz w:val="20"/>
          <w:szCs w:val="21"/>
          <w:lang w:val="en-GB"/>
        </w:rPr>
        <w:t>, i.e.,</w:t>
      </w:r>
      <w:r w:rsidR="007C6AEB" w:rsidRPr="00A553AA">
        <w:rPr>
          <w:rFonts w:ascii="Arial" w:eastAsia="等线" w:hAnsi="Arial" w:cs="Arial" w:hint="eastAsia"/>
          <w:sz w:val="20"/>
          <w:szCs w:val="21"/>
          <w:lang w:val="en-GB"/>
        </w:rPr>
        <w:t xml:space="preserve"> </w:t>
      </w:r>
      <w:r w:rsidR="00784A5E">
        <w:rPr>
          <w:rFonts w:ascii="Arial" w:eastAsia="等线" w:hAnsi="Arial" w:cs="Arial" w:hint="eastAsia"/>
          <w:sz w:val="20"/>
          <w:szCs w:val="21"/>
          <w:lang w:val="en-GB"/>
        </w:rPr>
        <w:t xml:space="preserve">there is </w:t>
      </w:r>
      <w:r w:rsidR="007C6AEB" w:rsidRPr="00A553AA">
        <w:rPr>
          <w:rFonts w:ascii="Arial" w:eastAsia="等线" w:hAnsi="Arial" w:cs="Arial" w:hint="eastAsia"/>
          <w:sz w:val="20"/>
          <w:szCs w:val="21"/>
          <w:lang w:val="en-GB"/>
        </w:rPr>
        <w:t xml:space="preserve">no </w:t>
      </w:r>
      <w:r w:rsidR="004D5843">
        <w:rPr>
          <w:rFonts w:ascii="Arial" w:eastAsia="等线" w:hAnsi="Arial" w:cs="Arial"/>
          <w:sz w:val="20"/>
          <w:szCs w:val="21"/>
          <w:lang w:val="en-GB"/>
        </w:rPr>
        <w:t>specification</w:t>
      </w:r>
      <w:r w:rsidR="004D5843">
        <w:rPr>
          <w:rFonts w:ascii="Arial" w:eastAsia="等线" w:hAnsi="Arial" w:cs="Arial" w:hint="eastAsia"/>
          <w:sz w:val="20"/>
          <w:szCs w:val="21"/>
          <w:lang w:val="en-GB"/>
        </w:rPr>
        <w:t xml:space="preserve"> </w:t>
      </w:r>
      <w:r w:rsidR="007C6AEB" w:rsidRPr="00A553AA">
        <w:rPr>
          <w:rFonts w:ascii="Arial" w:eastAsia="等线" w:hAnsi="Arial" w:cs="Arial" w:hint="eastAsia"/>
          <w:sz w:val="20"/>
          <w:szCs w:val="21"/>
          <w:lang w:val="en-GB"/>
        </w:rPr>
        <w:t>impact on current MAC running CR.</w:t>
      </w:r>
    </w:p>
    <w:p w14:paraId="4B4C9883" w14:textId="4411A339" w:rsidR="00CD2A98" w:rsidRPr="00CD2A98" w:rsidRDefault="009D59E2" w:rsidP="009A1633">
      <w:pPr>
        <w:spacing w:afterLines="50" w:after="120"/>
        <w:rPr>
          <w:rFonts w:ascii="Arial" w:eastAsia="等线" w:hAnsi="Arial" w:cs="Arial"/>
          <w:sz w:val="20"/>
          <w:szCs w:val="21"/>
          <w:lang w:val="en-GB"/>
        </w:rPr>
      </w:pPr>
      <w:r w:rsidRPr="009D59E2">
        <w:rPr>
          <w:rFonts w:ascii="Arial" w:eastAsia="等线" w:hAnsi="Arial" w:cs="Arial" w:hint="eastAsia"/>
          <w:b/>
          <w:bCs/>
          <w:sz w:val="20"/>
          <w:szCs w:val="21"/>
          <w:lang w:val="en-GB"/>
        </w:rPr>
        <w:t>P</w:t>
      </w:r>
      <w:r w:rsidRPr="009D59E2">
        <w:rPr>
          <w:rFonts w:ascii="Arial" w:eastAsia="等线" w:hAnsi="Arial" w:cs="Arial"/>
          <w:b/>
          <w:bCs/>
          <w:sz w:val="20"/>
          <w:szCs w:val="21"/>
          <w:lang w:val="en-GB"/>
        </w:rPr>
        <w:t>r</w:t>
      </w:r>
      <w:r w:rsidRPr="009D59E2">
        <w:rPr>
          <w:rFonts w:ascii="Arial" w:eastAsia="等线" w:hAnsi="Arial" w:cs="Arial" w:hint="eastAsia"/>
          <w:b/>
          <w:bCs/>
          <w:sz w:val="20"/>
          <w:szCs w:val="21"/>
          <w:lang w:val="en-GB"/>
        </w:rPr>
        <w:t xml:space="preserve">oposal 4: </w:t>
      </w:r>
      <w:r w:rsidR="005D48D2" w:rsidRPr="005D48D2">
        <w:rPr>
          <w:rFonts w:ascii="Arial" w:eastAsia="宋体" w:hAnsi="Arial" w:cs="Arial" w:hint="eastAsia"/>
          <w:b/>
          <w:bCs/>
          <w:sz w:val="20"/>
          <w:szCs w:val="20"/>
        </w:rPr>
        <w:t>(MAC-</w:t>
      </w:r>
      <w:r w:rsidR="00CA1132">
        <w:rPr>
          <w:rFonts w:ascii="Arial" w:eastAsia="宋体" w:hAnsi="Arial" w:cs="Arial" w:hint="eastAsia"/>
          <w:b/>
          <w:bCs/>
          <w:sz w:val="20"/>
          <w:szCs w:val="20"/>
        </w:rPr>
        <w:t>5</w:t>
      </w:r>
      <w:r w:rsidR="005D48D2">
        <w:rPr>
          <w:rFonts w:ascii="Arial" w:eastAsia="宋体" w:hAnsi="Arial" w:cs="Arial" w:hint="eastAsia"/>
          <w:b/>
          <w:bCs/>
          <w:sz w:val="20"/>
          <w:szCs w:val="20"/>
        </w:rPr>
        <w:t>)</w:t>
      </w:r>
      <w:r w:rsidRPr="009D59E2">
        <w:rPr>
          <w:rFonts w:ascii="Arial" w:eastAsia="等线" w:hAnsi="Arial" w:cs="Arial" w:hint="eastAsia"/>
          <w:b/>
          <w:bCs/>
          <w:sz w:val="20"/>
          <w:szCs w:val="21"/>
          <w:lang w:val="en-GB"/>
        </w:rPr>
        <w:t xml:space="preserve"> </w:t>
      </w:r>
      <w:r w:rsidR="00667463">
        <w:rPr>
          <w:rFonts w:ascii="Arial" w:eastAsia="等线" w:hAnsi="Arial" w:cs="Arial" w:hint="eastAsia"/>
          <w:b/>
          <w:bCs/>
          <w:sz w:val="20"/>
          <w:szCs w:val="21"/>
          <w:lang w:val="en-GB"/>
        </w:rPr>
        <w:t>I</w:t>
      </w:r>
      <w:r w:rsidRPr="009D59E2">
        <w:rPr>
          <w:rFonts w:ascii="Arial" w:eastAsia="等线" w:hAnsi="Arial" w:cs="Arial" w:hint="eastAsia"/>
          <w:b/>
          <w:bCs/>
          <w:sz w:val="20"/>
          <w:szCs w:val="21"/>
          <w:lang w:val="en-GB"/>
        </w:rPr>
        <w:t xml:space="preserve">f the available UL-SCH resources cannot accommodate all the </w:t>
      </w:r>
      <w:r w:rsidR="00321E2D">
        <w:rPr>
          <w:rFonts w:ascii="Arial" w:eastAsia="等线" w:hAnsi="Arial" w:cs="Arial" w:hint="eastAsia"/>
          <w:b/>
          <w:bCs/>
          <w:sz w:val="20"/>
          <w:szCs w:val="21"/>
          <w:lang w:val="en-GB"/>
        </w:rPr>
        <w:t>pending</w:t>
      </w:r>
      <w:r w:rsidRPr="009D59E2">
        <w:rPr>
          <w:rFonts w:ascii="Arial" w:eastAsia="等线" w:hAnsi="Arial" w:cs="Arial" w:hint="eastAsia"/>
          <w:b/>
          <w:bCs/>
          <w:sz w:val="20"/>
          <w:szCs w:val="21"/>
          <w:lang w:val="en-GB"/>
        </w:rPr>
        <w:t xml:space="preserve"> rate queries</w:t>
      </w:r>
      <w:r w:rsidR="00321E2D">
        <w:rPr>
          <w:rFonts w:ascii="Arial" w:eastAsia="等线" w:hAnsi="Arial" w:cs="Arial" w:hint="eastAsia"/>
          <w:b/>
          <w:bCs/>
          <w:sz w:val="20"/>
          <w:szCs w:val="21"/>
          <w:lang w:val="en-GB"/>
        </w:rPr>
        <w:t xml:space="preserve"> in a single UL Rate Control</w:t>
      </w:r>
      <w:r>
        <w:rPr>
          <w:rFonts w:ascii="Arial" w:eastAsia="等线" w:hAnsi="Arial" w:cs="Arial" w:hint="eastAsia"/>
          <w:b/>
          <w:bCs/>
          <w:sz w:val="20"/>
          <w:szCs w:val="21"/>
          <w:lang w:val="en-GB"/>
        </w:rPr>
        <w:t xml:space="preserve">, the </w:t>
      </w:r>
      <w:r w:rsidRPr="009D59E2">
        <w:rPr>
          <w:rFonts w:ascii="Arial" w:eastAsia="等线" w:hAnsi="Arial" w:cs="Arial" w:hint="eastAsia"/>
          <w:b/>
          <w:bCs/>
          <w:sz w:val="20"/>
          <w:szCs w:val="21"/>
          <w:lang w:val="en-GB"/>
        </w:rPr>
        <w:t xml:space="preserve">UL Rate Control MAC CE is generated including part of the </w:t>
      </w:r>
      <w:r w:rsidR="00321E2D">
        <w:rPr>
          <w:rFonts w:ascii="Arial" w:eastAsia="等线" w:hAnsi="Arial" w:cs="Arial" w:hint="eastAsia"/>
          <w:b/>
          <w:bCs/>
          <w:sz w:val="20"/>
          <w:szCs w:val="21"/>
          <w:lang w:val="en-GB"/>
        </w:rPr>
        <w:t>pending bit</w:t>
      </w:r>
      <w:r w:rsidRPr="009D59E2">
        <w:rPr>
          <w:rFonts w:ascii="Arial" w:eastAsia="等线" w:hAnsi="Arial" w:cs="Arial" w:hint="eastAsia"/>
          <w:b/>
          <w:bCs/>
          <w:sz w:val="20"/>
          <w:szCs w:val="21"/>
          <w:lang w:val="en-GB"/>
        </w:rPr>
        <w:t xml:space="preserve"> rate queries.</w:t>
      </w:r>
    </w:p>
    <w:p w14:paraId="2FE00D74" w14:textId="77777777" w:rsidR="00A6640A" w:rsidRPr="0035419F" w:rsidRDefault="00A6640A" w:rsidP="009A1633">
      <w:pPr>
        <w:spacing w:afterLines="50" w:after="120"/>
        <w:rPr>
          <w:rFonts w:ascii="Arial" w:eastAsia="等线" w:hAnsi="Arial" w:cs="Arial"/>
          <w:sz w:val="20"/>
          <w:szCs w:val="21"/>
          <w:lang w:val="en-GB"/>
        </w:rPr>
      </w:pPr>
    </w:p>
    <w:bookmarkEnd w:id="5"/>
    <w:bookmarkEnd w:id="6"/>
    <w:bookmarkEnd w:id="7"/>
    <w:bookmarkEnd w:id="8"/>
    <w:p w14:paraId="2B2A7A39" w14:textId="77777777" w:rsidR="00877A98" w:rsidRPr="00A86BDD" w:rsidRDefault="00877A98" w:rsidP="00A85871">
      <w:pPr>
        <w:pStyle w:val="1"/>
        <w:spacing w:before="0" w:after="0" w:line="360" w:lineRule="auto"/>
        <w:jc w:val="both"/>
        <w:rPr>
          <w:rFonts w:eastAsia="宋体"/>
          <w:lang w:eastAsia="zh-CN"/>
        </w:rPr>
      </w:pPr>
      <w:r w:rsidRPr="00A86BDD">
        <w:rPr>
          <w:rFonts w:eastAsia="宋体"/>
          <w:lang w:eastAsia="zh-CN"/>
        </w:rPr>
        <w:t>Conclusion</w:t>
      </w:r>
    </w:p>
    <w:p w14:paraId="77C7691E" w14:textId="76F6583F" w:rsidR="005920C3" w:rsidRPr="002E5EF5" w:rsidRDefault="006D60DF" w:rsidP="003300B2">
      <w:pPr>
        <w:spacing w:afterLines="50" w:after="120"/>
        <w:rPr>
          <w:rFonts w:ascii="Arial" w:eastAsia="宋体" w:hAnsi="Arial" w:cs="Arial"/>
          <w:sz w:val="20"/>
          <w:szCs w:val="21"/>
        </w:rPr>
      </w:pPr>
      <w:bookmarkStart w:id="9" w:name="OLE_LINK3"/>
      <w:r w:rsidRPr="002E5EF5">
        <w:rPr>
          <w:rFonts w:ascii="Arial" w:eastAsia="宋体" w:hAnsi="Arial" w:cs="Arial"/>
          <w:sz w:val="20"/>
          <w:szCs w:val="21"/>
        </w:rPr>
        <w:t xml:space="preserve">In this contribution, we have </w:t>
      </w:r>
      <w:r w:rsidR="00D341CD" w:rsidRPr="002E5EF5">
        <w:rPr>
          <w:rFonts w:ascii="Arial" w:eastAsia="宋体" w:hAnsi="Arial" w:cs="Arial"/>
          <w:sz w:val="20"/>
          <w:szCs w:val="21"/>
        </w:rPr>
        <w:t>discussed</w:t>
      </w:r>
      <w:r w:rsidR="002C7171">
        <w:rPr>
          <w:rFonts w:ascii="Arial" w:eastAsia="宋体" w:hAnsi="Arial" w:cs="Arial" w:hint="eastAsia"/>
          <w:sz w:val="20"/>
          <w:szCs w:val="21"/>
        </w:rPr>
        <w:t xml:space="preserve"> the </w:t>
      </w:r>
      <w:r w:rsidR="00306DB9">
        <w:rPr>
          <w:rFonts w:ascii="Arial" w:eastAsia="宋体" w:hAnsi="Arial" w:cs="Arial" w:hint="eastAsia"/>
          <w:sz w:val="20"/>
          <w:szCs w:val="20"/>
        </w:rPr>
        <w:t>open issues for UL rate control</w:t>
      </w:r>
      <w:r w:rsidR="00393280" w:rsidRPr="002E5EF5">
        <w:rPr>
          <w:rFonts w:ascii="Arial" w:eastAsia="宋体" w:hAnsi="Arial" w:cs="Arial"/>
          <w:sz w:val="20"/>
          <w:szCs w:val="21"/>
          <w:lang w:val="x-none"/>
        </w:rPr>
        <w:t xml:space="preserve">. </w:t>
      </w:r>
      <w:r w:rsidR="00DB7F52" w:rsidRPr="002E5EF5">
        <w:rPr>
          <w:rFonts w:ascii="Arial" w:eastAsia="宋体" w:hAnsi="Arial" w:cs="Arial"/>
          <w:sz w:val="20"/>
          <w:szCs w:val="21"/>
        </w:rPr>
        <w:t>We have the following proposals</w:t>
      </w:r>
      <w:r w:rsidR="008C5C53" w:rsidRPr="002E5EF5">
        <w:rPr>
          <w:rFonts w:ascii="Arial" w:eastAsia="宋体" w:hAnsi="Arial" w:cs="Arial"/>
          <w:sz w:val="20"/>
          <w:szCs w:val="21"/>
        </w:rPr>
        <w:t xml:space="preserve">: </w:t>
      </w:r>
    </w:p>
    <w:p w14:paraId="1C785E77" w14:textId="07EAC175" w:rsidR="005D48D2" w:rsidRPr="00B801FF" w:rsidRDefault="005D48D2" w:rsidP="005D48D2">
      <w:pPr>
        <w:spacing w:afterLines="50" w:after="120"/>
        <w:rPr>
          <w:rFonts w:ascii="Arial" w:eastAsia="宋体" w:hAnsi="Arial" w:cs="Arial"/>
          <w:b/>
          <w:bCs/>
          <w:sz w:val="20"/>
          <w:szCs w:val="20"/>
          <w:lang w:val="en-GB"/>
        </w:rPr>
      </w:pPr>
      <w:r w:rsidRPr="00B801FF">
        <w:rPr>
          <w:rFonts w:ascii="Arial" w:eastAsia="宋体" w:hAnsi="Arial" w:cs="Arial" w:hint="eastAsia"/>
          <w:b/>
          <w:bCs/>
          <w:sz w:val="20"/>
          <w:szCs w:val="20"/>
        </w:rPr>
        <w:t xml:space="preserve">Proposal 1: </w:t>
      </w:r>
      <w:r w:rsidRPr="005D48D2">
        <w:rPr>
          <w:rFonts w:ascii="Arial" w:eastAsia="宋体" w:hAnsi="Arial" w:cs="Arial" w:hint="eastAsia"/>
          <w:b/>
          <w:bCs/>
          <w:sz w:val="20"/>
          <w:szCs w:val="20"/>
        </w:rPr>
        <w:t>(MAC-</w:t>
      </w:r>
      <w:r w:rsidR="00CA1132">
        <w:rPr>
          <w:rFonts w:ascii="Arial" w:eastAsia="宋体" w:hAnsi="Arial" w:cs="Arial" w:hint="eastAsia"/>
          <w:b/>
          <w:bCs/>
          <w:sz w:val="20"/>
          <w:szCs w:val="20"/>
        </w:rPr>
        <w:t>3</w:t>
      </w:r>
      <w:r w:rsidRPr="005D48D2">
        <w:rPr>
          <w:rFonts w:ascii="Arial" w:eastAsia="宋体" w:hAnsi="Arial" w:cs="Arial" w:hint="eastAsia"/>
          <w:b/>
          <w:bCs/>
          <w:sz w:val="20"/>
          <w:szCs w:val="20"/>
        </w:rPr>
        <w:t xml:space="preserve"> </w:t>
      </w:r>
      <w:r w:rsidRPr="00B801FF">
        <w:rPr>
          <w:rFonts w:ascii="Arial" w:eastAsia="宋体" w:hAnsi="Arial" w:cs="Arial" w:hint="eastAsia"/>
          <w:b/>
          <w:bCs/>
          <w:sz w:val="20"/>
          <w:szCs w:val="20"/>
        </w:rPr>
        <w:t xml:space="preserve">ID for QoS flows in UL Rate Control MAC CE is </w:t>
      </w:r>
      <w:r w:rsidR="00A72CD1">
        <w:rPr>
          <w:rFonts w:ascii="Arial" w:eastAsia="宋体" w:hAnsi="Arial" w:cs="Arial" w:hint="eastAsia"/>
          <w:b/>
          <w:bCs/>
          <w:sz w:val="20"/>
          <w:szCs w:val="20"/>
        </w:rPr>
        <w:t xml:space="preserve">the </w:t>
      </w:r>
      <w:r w:rsidRPr="00B801FF">
        <w:rPr>
          <w:rFonts w:ascii="Arial" w:eastAsia="宋体" w:hAnsi="Arial" w:cs="Arial" w:hint="eastAsia"/>
          <w:b/>
          <w:bCs/>
          <w:sz w:val="20"/>
          <w:szCs w:val="20"/>
        </w:rPr>
        <w:t xml:space="preserve">index of the QoS flow. </w:t>
      </w:r>
    </w:p>
    <w:p w14:paraId="5ABD95A2" w14:textId="21C63B4D" w:rsidR="00A553AA" w:rsidRPr="00E32C44" w:rsidRDefault="00A553AA" w:rsidP="00A553AA">
      <w:pPr>
        <w:spacing w:afterLines="50" w:after="120"/>
        <w:rPr>
          <w:rFonts w:ascii="Arial" w:eastAsia="宋体" w:hAnsi="Arial" w:cs="Arial"/>
          <w:b/>
          <w:bCs/>
          <w:sz w:val="20"/>
          <w:szCs w:val="20"/>
        </w:rPr>
      </w:pPr>
      <w:r>
        <w:rPr>
          <w:rFonts w:ascii="Arial" w:eastAsia="宋体" w:hAnsi="Arial" w:cs="Arial" w:hint="eastAsia"/>
          <w:b/>
          <w:bCs/>
          <w:sz w:val="20"/>
          <w:szCs w:val="20"/>
        </w:rPr>
        <w:t xml:space="preserve">Proposal 2: </w:t>
      </w:r>
      <w:r w:rsidRPr="005D48D2">
        <w:rPr>
          <w:rFonts w:ascii="Arial" w:eastAsia="宋体" w:hAnsi="Arial" w:cs="Arial" w:hint="eastAsia"/>
          <w:b/>
          <w:bCs/>
          <w:sz w:val="20"/>
          <w:szCs w:val="20"/>
        </w:rPr>
        <w:t>(MAC-</w:t>
      </w:r>
      <w:r w:rsidR="00CA1132">
        <w:rPr>
          <w:rFonts w:ascii="Arial" w:eastAsia="宋体" w:hAnsi="Arial" w:cs="Arial" w:hint="eastAsia"/>
          <w:b/>
          <w:bCs/>
          <w:sz w:val="20"/>
          <w:szCs w:val="20"/>
        </w:rPr>
        <w:t>3</w:t>
      </w:r>
      <w:r w:rsidRPr="005D48D2">
        <w:rPr>
          <w:rFonts w:ascii="Arial" w:eastAsia="宋体" w:hAnsi="Arial" w:cs="Arial" w:hint="eastAsia"/>
          <w:b/>
          <w:bCs/>
          <w:sz w:val="20"/>
          <w:szCs w:val="20"/>
        </w:rPr>
        <w:t>)</w:t>
      </w:r>
      <w:r>
        <w:rPr>
          <w:rFonts w:ascii="Arial" w:eastAsia="宋体" w:hAnsi="Arial" w:cs="Arial" w:hint="eastAsia"/>
          <w:b/>
          <w:bCs/>
          <w:sz w:val="20"/>
          <w:szCs w:val="20"/>
        </w:rPr>
        <w:t xml:space="preserve"> The mapping between the index</w:t>
      </w:r>
      <w:r w:rsidRPr="00A25A35">
        <w:rPr>
          <w:rFonts w:ascii="Arial" w:eastAsia="宋体" w:hAnsi="Arial" w:cs="Arial" w:hint="eastAsia"/>
          <w:b/>
          <w:bCs/>
          <w:sz w:val="20"/>
          <w:szCs w:val="20"/>
        </w:rPr>
        <w:t xml:space="preserve"> </w:t>
      </w:r>
      <w:r>
        <w:rPr>
          <w:rFonts w:ascii="Arial" w:eastAsia="宋体" w:hAnsi="Arial" w:cs="Arial" w:hint="eastAsia"/>
          <w:b/>
          <w:bCs/>
          <w:sz w:val="20"/>
          <w:szCs w:val="20"/>
        </w:rPr>
        <w:t xml:space="preserve">in the rate control MAC CE and the QFI and the PDU session ID can be pre-defined, e.g., </w:t>
      </w:r>
      <w:r w:rsidRPr="005931DC">
        <w:rPr>
          <w:rFonts w:ascii="Arial" w:eastAsia="宋体" w:hAnsi="Arial" w:cs="Arial" w:hint="eastAsia"/>
          <w:b/>
          <w:bCs/>
          <w:sz w:val="20"/>
          <w:szCs w:val="20"/>
        </w:rPr>
        <w:t>based on the ascending order of PDU session ID and QFI</w:t>
      </w:r>
      <w:r>
        <w:rPr>
          <w:rFonts w:ascii="Arial" w:eastAsia="宋体" w:hAnsi="Arial" w:cs="Arial" w:hint="eastAsia"/>
          <w:b/>
          <w:bCs/>
          <w:sz w:val="20"/>
          <w:szCs w:val="20"/>
        </w:rPr>
        <w:t xml:space="preserve">. </w:t>
      </w:r>
    </w:p>
    <w:p w14:paraId="37FD68B8" w14:textId="540C5B60" w:rsidR="005D48D2" w:rsidRDefault="005D48D2" w:rsidP="005D48D2">
      <w:pPr>
        <w:spacing w:afterLines="50" w:after="120"/>
        <w:rPr>
          <w:rFonts w:ascii="Arial" w:eastAsia="宋体" w:hAnsi="Arial" w:cs="Arial"/>
          <w:b/>
          <w:bCs/>
          <w:sz w:val="20"/>
          <w:szCs w:val="20"/>
        </w:rPr>
      </w:pPr>
      <w:r>
        <w:rPr>
          <w:rFonts w:ascii="Arial" w:eastAsia="宋体" w:hAnsi="Arial" w:cs="Arial" w:hint="eastAsia"/>
          <w:b/>
          <w:bCs/>
          <w:sz w:val="20"/>
          <w:szCs w:val="20"/>
        </w:rPr>
        <w:t xml:space="preserve">Proposal 3: </w:t>
      </w:r>
      <w:r w:rsidRPr="005D48D2">
        <w:rPr>
          <w:rFonts w:ascii="Arial" w:eastAsia="宋体" w:hAnsi="Arial" w:cs="Arial" w:hint="eastAsia"/>
          <w:b/>
          <w:bCs/>
          <w:sz w:val="20"/>
          <w:szCs w:val="20"/>
        </w:rPr>
        <w:t>(MAC-</w:t>
      </w:r>
      <w:r w:rsidR="00CA1132">
        <w:rPr>
          <w:rFonts w:ascii="Arial" w:eastAsia="宋体" w:hAnsi="Arial" w:cs="Arial" w:hint="eastAsia"/>
          <w:b/>
          <w:bCs/>
          <w:sz w:val="20"/>
          <w:szCs w:val="20"/>
        </w:rPr>
        <w:t>4</w:t>
      </w:r>
      <w:r w:rsidRPr="005D48D2">
        <w:rPr>
          <w:rFonts w:ascii="Arial" w:eastAsia="宋体" w:hAnsi="Arial" w:cs="Arial" w:hint="eastAsia"/>
          <w:b/>
          <w:bCs/>
          <w:sz w:val="20"/>
          <w:szCs w:val="20"/>
        </w:rPr>
        <w:t>)</w:t>
      </w:r>
      <w:r>
        <w:rPr>
          <w:rFonts w:ascii="Arial" w:eastAsia="宋体" w:hAnsi="Arial" w:cs="Arial" w:hint="eastAsia"/>
          <w:b/>
          <w:bCs/>
          <w:sz w:val="20"/>
          <w:szCs w:val="20"/>
        </w:rPr>
        <w:t xml:space="preserve"> In the rate control MAC CE, a bitmap indicates </w:t>
      </w:r>
      <w:r w:rsidRPr="009C1719">
        <w:rPr>
          <w:rFonts w:ascii="Arial" w:eastAsia="宋体" w:hAnsi="Arial" w:cs="Arial" w:hint="eastAsia"/>
          <w:b/>
          <w:bCs/>
          <w:sz w:val="20"/>
          <w:szCs w:val="20"/>
        </w:rPr>
        <w:t>the index</w:t>
      </w:r>
      <w:r>
        <w:rPr>
          <w:rFonts w:ascii="Arial" w:eastAsia="宋体" w:hAnsi="Arial" w:cs="Arial" w:hint="eastAsia"/>
          <w:b/>
          <w:bCs/>
          <w:sz w:val="20"/>
          <w:szCs w:val="20"/>
        </w:rPr>
        <w:t xml:space="preserve"> </w:t>
      </w:r>
      <w:r w:rsidRPr="009C1719">
        <w:rPr>
          <w:rFonts w:ascii="Arial" w:eastAsia="宋体" w:hAnsi="Arial" w:cs="Arial" w:hint="eastAsia"/>
          <w:b/>
          <w:bCs/>
          <w:sz w:val="20"/>
          <w:szCs w:val="20"/>
        </w:rPr>
        <w:t>(indices) of the QoS flows</w:t>
      </w:r>
      <w:r>
        <w:rPr>
          <w:rFonts w:ascii="Arial" w:eastAsia="宋体" w:hAnsi="Arial" w:cs="Arial" w:hint="eastAsia"/>
          <w:b/>
          <w:bCs/>
          <w:sz w:val="20"/>
          <w:szCs w:val="20"/>
        </w:rPr>
        <w:t xml:space="preserve"> </w:t>
      </w:r>
      <w:r>
        <w:rPr>
          <w:rFonts w:ascii="Arial" w:eastAsia="宋体" w:hAnsi="Arial" w:cs="Arial" w:hint="eastAsia"/>
          <w:b/>
          <w:bCs/>
          <w:sz w:val="20"/>
          <w:szCs w:val="20"/>
        </w:rPr>
        <w:lastRenderedPageBreak/>
        <w:t xml:space="preserve">for rate </w:t>
      </w:r>
      <w:r w:rsidR="00A6640A">
        <w:rPr>
          <w:rFonts w:ascii="Arial" w:eastAsia="宋体" w:hAnsi="Arial" w:cs="Arial" w:hint="eastAsia"/>
          <w:b/>
          <w:bCs/>
          <w:sz w:val="20"/>
          <w:szCs w:val="20"/>
        </w:rPr>
        <w:t>control/</w:t>
      </w:r>
      <w:r>
        <w:rPr>
          <w:rFonts w:ascii="Arial" w:eastAsia="宋体" w:hAnsi="Arial" w:cs="Arial" w:hint="eastAsia"/>
          <w:b/>
          <w:bCs/>
          <w:sz w:val="20"/>
          <w:szCs w:val="20"/>
        </w:rPr>
        <w:t>query.</w:t>
      </w:r>
    </w:p>
    <w:p w14:paraId="0332EDB5" w14:textId="77777777" w:rsidR="00F70ED1" w:rsidRDefault="00F70ED1" w:rsidP="00F70ED1">
      <w:pPr>
        <w:spacing w:afterLines="50" w:after="120"/>
        <w:rPr>
          <w:rFonts w:ascii="Arial" w:eastAsia="宋体" w:hAnsi="Arial" w:cs="Arial"/>
          <w:b/>
          <w:bCs/>
          <w:sz w:val="20"/>
          <w:szCs w:val="20"/>
        </w:rPr>
      </w:pPr>
      <w:r>
        <w:rPr>
          <w:rFonts w:ascii="Arial" w:eastAsia="宋体" w:hAnsi="Arial" w:cs="Arial" w:hint="eastAsia"/>
          <w:b/>
          <w:bCs/>
          <w:sz w:val="20"/>
          <w:szCs w:val="20"/>
        </w:rPr>
        <w:t xml:space="preserve">Proposal 3a: (MAC-4) The length of the bitmap is 8 bits. </w:t>
      </w:r>
    </w:p>
    <w:p w14:paraId="53D5E4F6" w14:textId="77777777" w:rsidR="00F70ED1" w:rsidRDefault="00F70ED1" w:rsidP="00F70ED1">
      <w:pPr>
        <w:spacing w:afterLines="50" w:after="120"/>
        <w:rPr>
          <w:rFonts w:ascii="Arial" w:eastAsia="宋体" w:hAnsi="Arial" w:cs="Arial"/>
          <w:b/>
          <w:bCs/>
          <w:sz w:val="20"/>
          <w:szCs w:val="20"/>
        </w:rPr>
      </w:pPr>
      <w:r>
        <w:rPr>
          <w:rFonts w:ascii="Arial" w:eastAsia="宋体" w:hAnsi="Arial" w:cs="Arial" w:hint="eastAsia"/>
          <w:b/>
          <w:bCs/>
          <w:sz w:val="20"/>
          <w:szCs w:val="20"/>
        </w:rPr>
        <w:t xml:space="preserve">Proposal 3b: </w:t>
      </w:r>
      <w:r w:rsidRPr="005D48D2">
        <w:rPr>
          <w:rFonts w:ascii="Arial" w:eastAsia="宋体" w:hAnsi="Arial" w:cs="Arial" w:hint="eastAsia"/>
          <w:b/>
          <w:bCs/>
          <w:sz w:val="20"/>
          <w:szCs w:val="20"/>
        </w:rPr>
        <w:t>(MAC-</w:t>
      </w:r>
      <w:r>
        <w:rPr>
          <w:rFonts w:ascii="Arial" w:eastAsia="宋体" w:hAnsi="Arial" w:cs="Arial" w:hint="eastAsia"/>
          <w:b/>
          <w:bCs/>
          <w:sz w:val="20"/>
          <w:szCs w:val="20"/>
        </w:rPr>
        <w:t>4</w:t>
      </w:r>
      <w:r w:rsidRPr="005D48D2">
        <w:rPr>
          <w:rFonts w:ascii="Arial" w:eastAsia="宋体" w:hAnsi="Arial" w:cs="Arial" w:hint="eastAsia"/>
          <w:b/>
          <w:bCs/>
          <w:sz w:val="20"/>
          <w:szCs w:val="20"/>
        </w:rPr>
        <w:t>)</w:t>
      </w:r>
      <w:r>
        <w:rPr>
          <w:rFonts w:ascii="Arial" w:eastAsia="宋体" w:hAnsi="Arial" w:cs="Arial" w:hint="eastAsia"/>
          <w:b/>
          <w:bCs/>
          <w:sz w:val="20"/>
          <w:szCs w:val="20"/>
        </w:rPr>
        <w:t xml:space="preserve"> Each bit in the bitmap indicates whether the bit rate field for the corresponding QoS flow is present or not. </w:t>
      </w:r>
    </w:p>
    <w:p w14:paraId="09C62DAC" w14:textId="77777777" w:rsidR="00321E2D" w:rsidRPr="00CD2A98" w:rsidRDefault="00321E2D" w:rsidP="00321E2D">
      <w:pPr>
        <w:spacing w:afterLines="50" w:after="120"/>
        <w:rPr>
          <w:rFonts w:ascii="Arial" w:eastAsia="等线" w:hAnsi="Arial" w:cs="Arial"/>
          <w:sz w:val="20"/>
          <w:szCs w:val="21"/>
          <w:lang w:val="en-GB"/>
        </w:rPr>
      </w:pPr>
      <w:r w:rsidRPr="009D59E2">
        <w:rPr>
          <w:rFonts w:ascii="Arial" w:eastAsia="等线" w:hAnsi="Arial" w:cs="Arial" w:hint="eastAsia"/>
          <w:b/>
          <w:bCs/>
          <w:sz w:val="20"/>
          <w:szCs w:val="21"/>
          <w:lang w:val="en-GB"/>
        </w:rPr>
        <w:t>P</w:t>
      </w:r>
      <w:r w:rsidRPr="009D59E2">
        <w:rPr>
          <w:rFonts w:ascii="Arial" w:eastAsia="等线" w:hAnsi="Arial" w:cs="Arial"/>
          <w:b/>
          <w:bCs/>
          <w:sz w:val="20"/>
          <w:szCs w:val="21"/>
          <w:lang w:val="en-GB"/>
        </w:rPr>
        <w:t>r</w:t>
      </w:r>
      <w:r w:rsidRPr="009D59E2">
        <w:rPr>
          <w:rFonts w:ascii="Arial" w:eastAsia="等线" w:hAnsi="Arial" w:cs="Arial" w:hint="eastAsia"/>
          <w:b/>
          <w:bCs/>
          <w:sz w:val="20"/>
          <w:szCs w:val="21"/>
          <w:lang w:val="en-GB"/>
        </w:rPr>
        <w:t xml:space="preserve">oposal 4: </w:t>
      </w:r>
      <w:r w:rsidRPr="005D48D2">
        <w:rPr>
          <w:rFonts w:ascii="Arial" w:eastAsia="宋体" w:hAnsi="Arial" w:cs="Arial" w:hint="eastAsia"/>
          <w:b/>
          <w:bCs/>
          <w:sz w:val="20"/>
          <w:szCs w:val="20"/>
        </w:rPr>
        <w:t>(MAC-</w:t>
      </w:r>
      <w:r>
        <w:rPr>
          <w:rFonts w:ascii="Arial" w:eastAsia="宋体" w:hAnsi="Arial" w:cs="Arial" w:hint="eastAsia"/>
          <w:b/>
          <w:bCs/>
          <w:sz w:val="20"/>
          <w:szCs w:val="20"/>
        </w:rPr>
        <w:t>5)</w:t>
      </w:r>
      <w:r w:rsidRPr="009D59E2">
        <w:rPr>
          <w:rFonts w:ascii="Arial" w:eastAsia="等线" w:hAnsi="Arial" w:cs="Arial" w:hint="eastAsia"/>
          <w:b/>
          <w:bCs/>
          <w:sz w:val="20"/>
          <w:szCs w:val="21"/>
          <w:lang w:val="en-GB"/>
        </w:rPr>
        <w:t xml:space="preserve"> </w:t>
      </w:r>
      <w:r>
        <w:rPr>
          <w:rFonts w:ascii="Arial" w:eastAsia="等线" w:hAnsi="Arial" w:cs="Arial" w:hint="eastAsia"/>
          <w:b/>
          <w:bCs/>
          <w:sz w:val="20"/>
          <w:szCs w:val="21"/>
          <w:lang w:val="en-GB"/>
        </w:rPr>
        <w:t>I</w:t>
      </w:r>
      <w:r w:rsidRPr="009D59E2">
        <w:rPr>
          <w:rFonts w:ascii="Arial" w:eastAsia="等线" w:hAnsi="Arial" w:cs="Arial" w:hint="eastAsia"/>
          <w:b/>
          <w:bCs/>
          <w:sz w:val="20"/>
          <w:szCs w:val="21"/>
          <w:lang w:val="en-GB"/>
        </w:rPr>
        <w:t xml:space="preserve">f the available UL-SCH resources cannot accommodate all the </w:t>
      </w:r>
      <w:r>
        <w:rPr>
          <w:rFonts w:ascii="Arial" w:eastAsia="等线" w:hAnsi="Arial" w:cs="Arial" w:hint="eastAsia"/>
          <w:b/>
          <w:bCs/>
          <w:sz w:val="20"/>
          <w:szCs w:val="21"/>
          <w:lang w:val="en-GB"/>
        </w:rPr>
        <w:t>pending</w:t>
      </w:r>
      <w:r w:rsidRPr="009D59E2">
        <w:rPr>
          <w:rFonts w:ascii="Arial" w:eastAsia="等线" w:hAnsi="Arial" w:cs="Arial" w:hint="eastAsia"/>
          <w:b/>
          <w:bCs/>
          <w:sz w:val="20"/>
          <w:szCs w:val="21"/>
          <w:lang w:val="en-GB"/>
        </w:rPr>
        <w:t xml:space="preserve"> rate queries</w:t>
      </w:r>
      <w:r>
        <w:rPr>
          <w:rFonts w:ascii="Arial" w:eastAsia="等线" w:hAnsi="Arial" w:cs="Arial" w:hint="eastAsia"/>
          <w:b/>
          <w:bCs/>
          <w:sz w:val="20"/>
          <w:szCs w:val="21"/>
          <w:lang w:val="en-GB"/>
        </w:rPr>
        <w:t xml:space="preserve"> in a single UL Rate Control, the </w:t>
      </w:r>
      <w:r w:rsidRPr="009D59E2">
        <w:rPr>
          <w:rFonts w:ascii="Arial" w:eastAsia="等线" w:hAnsi="Arial" w:cs="Arial" w:hint="eastAsia"/>
          <w:b/>
          <w:bCs/>
          <w:sz w:val="20"/>
          <w:szCs w:val="21"/>
          <w:lang w:val="en-GB"/>
        </w:rPr>
        <w:t xml:space="preserve">UL Rate Control MAC CE is generated including part of the </w:t>
      </w:r>
      <w:r>
        <w:rPr>
          <w:rFonts w:ascii="Arial" w:eastAsia="等线" w:hAnsi="Arial" w:cs="Arial" w:hint="eastAsia"/>
          <w:b/>
          <w:bCs/>
          <w:sz w:val="20"/>
          <w:szCs w:val="21"/>
          <w:lang w:val="en-GB"/>
        </w:rPr>
        <w:t>pending bit</w:t>
      </w:r>
      <w:r w:rsidRPr="009D59E2">
        <w:rPr>
          <w:rFonts w:ascii="Arial" w:eastAsia="等线" w:hAnsi="Arial" w:cs="Arial" w:hint="eastAsia"/>
          <w:b/>
          <w:bCs/>
          <w:sz w:val="20"/>
          <w:szCs w:val="21"/>
          <w:lang w:val="en-GB"/>
        </w:rPr>
        <w:t xml:space="preserve"> rate queries.</w:t>
      </w:r>
    </w:p>
    <w:p w14:paraId="0914FA3E" w14:textId="77777777" w:rsidR="00E91153" w:rsidRPr="005D48D2" w:rsidRDefault="00E91153" w:rsidP="003300B2">
      <w:pPr>
        <w:spacing w:afterLines="50" w:after="120"/>
        <w:rPr>
          <w:rFonts w:ascii="Arial" w:eastAsia="宋体" w:hAnsi="Arial" w:cs="Arial"/>
          <w:lang w:val="en-GB"/>
        </w:rPr>
      </w:pPr>
    </w:p>
    <w:p w14:paraId="071E4E01" w14:textId="7BAC9B51" w:rsidR="003A534E" w:rsidRPr="00784957" w:rsidRDefault="003A534E" w:rsidP="00A85871">
      <w:pPr>
        <w:pStyle w:val="1"/>
        <w:spacing w:before="0" w:after="0" w:line="360" w:lineRule="auto"/>
        <w:jc w:val="both"/>
        <w:rPr>
          <w:lang w:eastAsia="zh-CN"/>
        </w:rPr>
      </w:pPr>
      <w:r w:rsidRPr="00784957">
        <w:t>References</w:t>
      </w:r>
    </w:p>
    <w:bookmarkEnd w:id="9"/>
    <w:p w14:paraId="593FE6EE" w14:textId="08457851" w:rsidR="003E42E1" w:rsidRDefault="00E07D43" w:rsidP="0079031F">
      <w:pPr>
        <w:numPr>
          <w:ilvl w:val="0"/>
          <w:numId w:val="4"/>
        </w:numPr>
        <w:spacing w:line="360" w:lineRule="auto"/>
        <w:ind w:left="392" w:hanging="392"/>
        <w:rPr>
          <w:rFonts w:ascii="Arial" w:eastAsia="宋体" w:hAnsi="Arial" w:cs="Arial"/>
        </w:rPr>
      </w:pPr>
      <w:r w:rsidRPr="0079031F">
        <w:rPr>
          <w:rFonts w:ascii="Arial" w:eastAsia="宋体" w:hAnsi="Arial" w:cs="Arial" w:hint="eastAsia"/>
        </w:rPr>
        <w:t>Report from session R19 XR,</w:t>
      </w:r>
      <w:r w:rsidRPr="0079031F">
        <w:rPr>
          <w:rFonts w:ascii="Arial" w:eastAsia="宋体" w:hAnsi="Arial" w:cs="Arial" w:hint="eastAsia"/>
        </w:rPr>
        <w:tab/>
        <w:t>Session chair (Huawei), RAN2#</w:t>
      </w:r>
      <w:r w:rsidR="009A7934" w:rsidRPr="0079031F">
        <w:rPr>
          <w:rFonts w:ascii="Arial" w:eastAsia="宋体" w:hAnsi="Arial" w:cs="Arial" w:hint="eastAsia"/>
        </w:rPr>
        <w:t xml:space="preserve">130 </w:t>
      </w:r>
      <w:r w:rsidRPr="0079031F">
        <w:rPr>
          <w:rFonts w:ascii="Arial" w:eastAsia="宋体" w:hAnsi="Arial" w:cs="Arial" w:hint="eastAsia"/>
        </w:rPr>
        <w:t>meeting</w:t>
      </w:r>
    </w:p>
    <w:p w14:paraId="4F238937" w14:textId="07A46FE8" w:rsidR="00B744CA" w:rsidRPr="0079031F" w:rsidRDefault="00B744CA" w:rsidP="0079031F">
      <w:pPr>
        <w:numPr>
          <w:ilvl w:val="0"/>
          <w:numId w:val="4"/>
        </w:numPr>
        <w:spacing w:line="360" w:lineRule="auto"/>
        <w:ind w:left="392" w:hanging="392"/>
        <w:rPr>
          <w:rFonts w:ascii="Arial" w:eastAsia="宋体" w:hAnsi="Arial" w:cs="Arial"/>
        </w:rPr>
      </w:pPr>
      <w:r>
        <w:rPr>
          <w:rFonts w:ascii="Arial" w:eastAsia="宋体" w:hAnsi="Arial" w:cs="Arial" w:hint="eastAsia"/>
        </w:rPr>
        <w:t xml:space="preserve"> </w:t>
      </w:r>
      <w:r w:rsidRPr="00B744CA">
        <w:rPr>
          <w:rFonts w:ascii="Arial" w:eastAsia="宋体" w:hAnsi="Arial" w:cs="Arial" w:hint="eastAsia"/>
        </w:rPr>
        <w:t>R2-250xxxx List of open issues in MAC_summary_r1</w:t>
      </w:r>
      <w:r>
        <w:rPr>
          <w:rFonts w:ascii="Arial" w:eastAsia="宋体" w:hAnsi="Arial" w:cs="Arial" w:hint="eastAsia"/>
        </w:rPr>
        <w:t>, Qualcomm</w:t>
      </w:r>
    </w:p>
    <w:sectPr w:rsidR="00B744CA" w:rsidRPr="0079031F" w:rsidSect="000608C4">
      <w:footerReference w:type="default" r:id="rId13"/>
      <w:footnotePr>
        <w:numRestart w:val="eachSect"/>
      </w:footnotePr>
      <w:pgSz w:w="11907" w:h="16840" w:code="9"/>
      <w:pgMar w:top="1440" w:right="1077" w:bottom="1440" w:left="1077"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3CB3B" w14:textId="77777777" w:rsidR="009A2ADE" w:rsidRDefault="009A2ADE">
      <w:pPr>
        <w:rPr>
          <w:rFonts w:hint="eastAsia"/>
        </w:rPr>
      </w:pPr>
      <w:r>
        <w:separator/>
      </w:r>
    </w:p>
  </w:endnote>
  <w:endnote w:type="continuationSeparator" w:id="0">
    <w:p w14:paraId="6748B164" w14:textId="77777777" w:rsidR="009A2ADE" w:rsidRDefault="009A2AD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1A32D"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940AD" w14:textId="77777777" w:rsidR="009A2ADE" w:rsidRDefault="009A2ADE">
      <w:pPr>
        <w:rPr>
          <w:rFonts w:hint="eastAsia"/>
        </w:rPr>
      </w:pPr>
      <w:r>
        <w:separator/>
      </w:r>
    </w:p>
  </w:footnote>
  <w:footnote w:type="continuationSeparator" w:id="0">
    <w:p w14:paraId="348D968F" w14:textId="77777777" w:rsidR="009A2ADE" w:rsidRDefault="009A2AD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D604D"/>
    <w:multiLevelType w:val="hybridMultilevel"/>
    <w:tmpl w:val="633ED8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5A270E"/>
    <w:multiLevelType w:val="multilevel"/>
    <w:tmpl w:val="67AE04B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lang w:val="en-US"/>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4132752"/>
    <w:multiLevelType w:val="hybridMultilevel"/>
    <w:tmpl w:val="7494DB24"/>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4" w15:restartNumberingAfterBreak="0">
    <w:nsid w:val="283B081F"/>
    <w:multiLevelType w:val="hybridMultilevel"/>
    <w:tmpl w:val="7F64AAAA"/>
    <w:lvl w:ilvl="0" w:tplc="E1806C9E">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9D18C3"/>
    <w:multiLevelType w:val="hybridMultilevel"/>
    <w:tmpl w:val="65CCB8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27086B"/>
    <w:multiLevelType w:val="hybridMultilevel"/>
    <w:tmpl w:val="5A249280"/>
    <w:lvl w:ilvl="0" w:tplc="E1806C9E">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0146DC0"/>
    <w:multiLevelType w:val="hybridMultilevel"/>
    <w:tmpl w:val="BC547342"/>
    <w:lvl w:ilvl="0" w:tplc="06A2C948">
      <w:start w:val="1"/>
      <w:numFmt w:val="bullet"/>
      <w:pStyle w:val="Agreement"/>
      <w:lvlText w:val=""/>
      <w:lvlJc w:val="left"/>
      <w:rPr>
        <w:rFonts w:ascii="Symbol" w:hAnsi="Symbol" w:hint="default"/>
        <w:b/>
        <w:i w:val="0"/>
        <w:color w:val="auto"/>
        <w:sz w:val="22"/>
        <w:lang w:val="en-US"/>
      </w:rPr>
    </w:lvl>
    <w:lvl w:ilvl="1" w:tplc="04090003">
      <w:start w:val="1"/>
      <w:numFmt w:val="bullet"/>
      <w:lvlText w:val="o"/>
      <w:lvlJc w:val="left"/>
      <w:pPr>
        <w:tabs>
          <w:tab w:val="num" w:pos="-1134"/>
        </w:tabs>
        <w:ind w:left="-1134" w:hanging="360"/>
      </w:pPr>
      <w:rPr>
        <w:rFonts w:ascii="Courier New" w:hAnsi="Courier New" w:cs="Courier New" w:hint="default"/>
      </w:rPr>
    </w:lvl>
    <w:lvl w:ilvl="2" w:tplc="04090005">
      <w:start w:val="1"/>
      <w:numFmt w:val="bullet"/>
      <w:lvlText w:val=""/>
      <w:lvlJc w:val="left"/>
      <w:pPr>
        <w:tabs>
          <w:tab w:val="num" w:pos="-414"/>
        </w:tabs>
        <w:ind w:left="-414" w:hanging="360"/>
      </w:pPr>
      <w:rPr>
        <w:rFonts w:ascii="Wingdings" w:hAnsi="Wingdings" w:hint="default"/>
      </w:rPr>
    </w:lvl>
    <w:lvl w:ilvl="3" w:tplc="04090001">
      <w:start w:val="1"/>
      <w:numFmt w:val="bullet"/>
      <w:lvlText w:val=""/>
      <w:lvlJc w:val="left"/>
      <w:pPr>
        <w:tabs>
          <w:tab w:val="num" w:pos="306"/>
        </w:tabs>
        <w:ind w:left="306" w:hanging="360"/>
      </w:pPr>
      <w:rPr>
        <w:rFonts w:ascii="Symbol" w:hAnsi="Symbol" w:hint="default"/>
      </w:rPr>
    </w:lvl>
    <w:lvl w:ilvl="4" w:tplc="04090003" w:tentative="1">
      <w:start w:val="1"/>
      <w:numFmt w:val="bullet"/>
      <w:lvlText w:val="o"/>
      <w:lvlJc w:val="left"/>
      <w:pPr>
        <w:tabs>
          <w:tab w:val="num" w:pos="1026"/>
        </w:tabs>
        <w:ind w:left="1026" w:hanging="360"/>
      </w:pPr>
      <w:rPr>
        <w:rFonts w:ascii="Courier New" w:hAnsi="Courier New" w:cs="Courier New" w:hint="default"/>
      </w:rPr>
    </w:lvl>
    <w:lvl w:ilvl="5" w:tplc="04090005" w:tentative="1">
      <w:start w:val="1"/>
      <w:numFmt w:val="bullet"/>
      <w:lvlText w:val=""/>
      <w:lvlJc w:val="left"/>
      <w:pPr>
        <w:tabs>
          <w:tab w:val="num" w:pos="1746"/>
        </w:tabs>
        <w:ind w:left="1746" w:hanging="360"/>
      </w:pPr>
      <w:rPr>
        <w:rFonts w:ascii="Wingdings" w:hAnsi="Wingdings" w:hint="default"/>
      </w:rPr>
    </w:lvl>
    <w:lvl w:ilvl="6" w:tplc="04090001" w:tentative="1">
      <w:start w:val="1"/>
      <w:numFmt w:val="bullet"/>
      <w:lvlText w:val=""/>
      <w:lvlJc w:val="left"/>
      <w:pPr>
        <w:tabs>
          <w:tab w:val="num" w:pos="2466"/>
        </w:tabs>
        <w:ind w:left="2466" w:hanging="360"/>
      </w:pPr>
      <w:rPr>
        <w:rFonts w:ascii="Symbol" w:hAnsi="Symbol" w:hint="default"/>
      </w:rPr>
    </w:lvl>
    <w:lvl w:ilvl="7" w:tplc="04090003" w:tentative="1">
      <w:start w:val="1"/>
      <w:numFmt w:val="bullet"/>
      <w:lvlText w:val="o"/>
      <w:lvlJc w:val="left"/>
      <w:pPr>
        <w:tabs>
          <w:tab w:val="num" w:pos="3186"/>
        </w:tabs>
        <w:ind w:left="3186" w:hanging="360"/>
      </w:pPr>
      <w:rPr>
        <w:rFonts w:ascii="Courier New" w:hAnsi="Courier New" w:cs="Courier New" w:hint="default"/>
      </w:rPr>
    </w:lvl>
    <w:lvl w:ilvl="8" w:tplc="04090005" w:tentative="1">
      <w:start w:val="1"/>
      <w:numFmt w:val="bullet"/>
      <w:lvlText w:val=""/>
      <w:lvlJc w:val="left"/>
      <w:pPr>
        <w:tabs>
          <w:tab w:val="num" w:pos="3906"/>
        </w:tabs>
        <w:ind w:left="3906" w:hanging="360"/>
      </w:pPr>
      <w:rPr>
        <w:rFonts w:ascii="Wingdings" w:hAnsi="Wingdings" w:hint="default"/>
      </w:rPr>
    </w:lvl>
  </w:abstractNum>
  <w:abstractNum w:abstractNumId="14" w15:restartNumberingAfterBreak="0">
    <w:nsid w:val="74E67722"/>
    <w:multiLevelType w:val="hybridMultilevel"/>
    <w:tmpl w:val="24F64CFE"/>
    <w:lvl w:ilvl="0" w:tplc="64DE098A">
      <w:start w:val="1"/>
      <w:numFmt w:val="decimal"/>
      <w:lvlText w:val="[%1]."/>
      <w:lvlJc w:val="left"/>
      <w:pPr>
        <w:ind w:left="562" w:hanging="420"/>
      </w:pPr>
      <w:rPr>
        <w:rFonts w:hint="eastAsia"/>
        <w:sz w:val="20"/>
        <w:szCs w:val="20"/>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num w:numId="1" w16cid:durableId="1664235419">
    <w:abstractNumId w:val="2"/>
  </w:num>
  <w:num w:numId="2" w16cid:durableId="2022537818">
    <w:abstractNumId w:val="7"/>
  </w:num>
  <w:num w:numId="3" w16cid:durableId="517163468">
    <w:abstractNumId w:val="8"/>
  </w:num>
  <w:num w:numId="4" w16cid:durableId="1417438150">
    <w:abstractNumId w:val="14"/>
  </w:num>
  <w:num w:numId="5" w16cid:durableId="1858418929">
    <w:abstractNumId w:val="13"/>
  </w:num>
  <w:num w:numId="6" w16cid:durableId="576015596">
    <w:abstractNumId w:val="1"/>
  </w:num>
  <w:num w:numId="7" w16cid:durableId="1945531126">
    <w:abstractNumId w:val="5"/>
  </w:num>
  <w:num w:numId="8" w16cid:durableId="356194826">
    <w:abstractNumId w:val="12"/>
  </w:num>
  <w:num w:numId="9" w16cid:durableId="1654870294">
    <w:abstractNumId w:val="11"/>
  </w:num>
  <w:num w:numId="10" w16cid:durableId="1440488542">
    <w:abstractNumId w:val="10"/>
  </w:num>
  <w:num w:numId="11" w16cid:durableId="1209295744">
    <w:abstractNumId w:val="0"/>
  </w:num>
  <w:num w:numId="12" w16cid:durableId="2079547321">
    <w:abstractNumId w:val="3"/>
  </w:num>
  <w:num w:numId="13" w16cid:durableId="147013273">
    <w:abstractNumId w:val="13"/>
  </w:num>
  <w:num w:numId="14" w16cid:durableId="1925609630">
    <w:abstractNumId w:val="4"/>
  </w:num>
  <w:num w:numId="15" w16cid:durableId="475101113">
    <w:abstractNumId w:val="9"/>
  </w:num>
  <w:num w:numId="16" w16cid:durableId="61244440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5"/>
  <w:drawingGridVerticalSpacing w:val="143"/>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572"/>
    <w:rsid w:val="00001AF0"/>
    <w:rsid w:val="000026E4"/>
    <w:rsid w:val="00003D28"/>
    <w:rsid w:val="00003EFF"/>
    <w:rsid w:val="00003FE4"/>
    <w:rsid w:val="000046FC"/>
    <w:rsid w:val="0000473A"/>
    <w:rsid w:val="000049E6"/>
    <w:rsid w:val="00004F18"/>
    <w:rsid w:val="000052A1"/>
    <w:rsid w:val="0000595A"/>
    <w:rsid w:val="000059BB"/>
    <w:rsid w:val="000059D0"/>
    <w:rsid w:val="00005B55"/>
    <w:rsid w:val="00005F9A"/>
    <w:rsid w:val="0000607C"/>
    <w:rsid w:val="000063C5"/>
    <w:rsid w:val="00006E7C"/>
    <w:rsid w:val="00006F04"/>
    <w:rsid w:val="00006F86"/>
    <w:rsid w:val="00007109"/>
    <w:rsid w:val="00007AB0"/>
    <w:rsid w:val="0001065C"/>
    <w:rsid w:val="000116BD"/>
    <w:rsid w:val="00012217"/>
    <w:rsid w:val="000122DC"/>
    <w:rsid w:val="00012B53"/>
    <w:rsid w:val="000131B5"/>
    <w:rsid w:val="00013490"/>
    <w:rsid w:val="00013738"/>
    <w:rsid w:val="000140FB"/>
    <w:rsid w:val="000145AE"/>
    <w:rsid w:val="00014963"/>
    <w:rsid w:val="00014C47"/>
    <w:rsid w:val="00015333"/>
    <w:rsid w:val="0001570B"/>
    <w:rsid w:val="000159FE"/>
    <w:rsid w:val="0001640B"/>
    <w:rsid w:val="00016D02"/>
    <w:rsid w:val="00016FA1"/>
    <w:rsid w:val="0001724C"/>
    <w:rsid w:val="000179E3"/>
    <w:rsid w:val="00017B85"/>
    <w:rsid w:val="00017E2D"/>
    <w:rsid w:val="00017F68"/>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7D2"/>
    <w:rsid w:val="00023BEE"/>
    <w:rsid w:val="00023C17"/>
    <w:rsid w:val="00023F5A"/>
    <w:rsid w:val="00024157"/>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7C6"/>
    <w:rsid w:val="00031852"/>
    <w:rsid w:val="00031C2A"/>
    <w:rsid w:val="00031CC0"/>
    <w:rsid w:val="00031E3C"/>
    <w:rsid w:val="00032561"/>
    <w:rsid w:val="000326E2"/>
    <w:rsid w:val="00032C27"/>
    <w:rsid w:val="000337EE"/>
    <w:rsid w:val="00033D6C"/>
    <w:rsid w:val="00033E61"/>
    <w:rsid w:val="00033F47"/>
    <w:rsid w:val="00034426"/>
    <w:rsid w:val="00034995"/>
    <w:rsid w:val="00034DB3"/>
    <w:rsid w:val="00034F28"/>
    <w:rsid w:val="0003525E"/>
    <w:rsid w:val="000353D4"/>
    <w:rsid w:val="0003564D"/>
    <w:rsid w:val="00035E6A"/>
    <w:rsid w:val="00036383"/>
    <w:rsid w:val="000368DA"/>
    <w:rsid w:val="000374E8"/>
    <w:rsid w:val="00037640"/>
    <w:rsid w:val="00040278"/>
    <w:rsid w:val="000402AB"/>
    <w:rsid w:val="00041AF5"/>
    <w:rsid w:val="000420F4"/>
    <w:rsid w:val="00042536"/>
    <w:rsid w:val="0004270D"/>
    <w:rsid w:val="00042FC0"/>
    <w:rsid w:val="000430E6"/>
    <w:rsid w:val="000436D6"/>
    <w:rsid w:val="00044123"/>
    <w:rsid w:val="00044273"/>
    <w:rsid w:val="0004469B"/>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0C8"/>
    <w:rsid w:val="000503DF"/>
    <w:rsid w:val="00050549"/>
    <w:rsid w:val="000505B8"/>
    <w:rsid w:val="00050704"/>
    <w:rsid w:val="00050C9B"/>
    <w:rsid w:val="00050DA6"/>
    <w:rsid w:val="00050DBE"/>
    <w:rsid w:val="00051183"/>
    <w:rsid w:val="00052286"/>
    <w:rsid w:val="0005285A"/>
    <w:rsid w:val="000529E2"/>
    <w:rsid w:val="00053083"/>
    <w:rsid w:val="0005317F"/>
    <w:rsid w:val="00053361"/>
    <w:rsid w:val="0005366B"/>
    <w:rsid w:val="0005399A"/>
    <w:rsid w:val="00053EAA"/>
    <w:rsid w:val="0005425A"/>
    <w:rsid w:val="000543F4"/>
    <w:rsid w:val="0005443B"/>
    <w:rsid w:val="00054A41"/>
    <w:rsid w:val="00055AB7"/>
    <w:rsid w:val="00055AD9"/>
    <w:rsid w:val="00055ADC"/>
    <w:rsid w:val="0005662E"/>
    <w:rsid w:val="0005689F"/>
    <w:rsid w:val="00056B1E"/>
    <w:rsid w:val="00056CBD"/>
    <w:rsid w:val="0005763B"/>
    <w:rsid w:val="0005774C"/>
    <w:rsid w:val="00057835"/>
    <w:rsid w:val="00057E85"/>
    <w:rsid w:val="000608C4"/>
    <w:rsid w:val="00060A50"/>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4FF1"/>
    <w:rsid w:val="000757BD"/>
    <w:rsid w:val="00075FA7"/>
    <w:rsid w:val="00076120"/>
    <w:rsid w:val="000761DE"/>
    <w:rsid w:val="000765A3"/>
    <w:rsid w:val="00077078"/>
    <w:rsid w:val="000775B6"/>
    <w:rsid w:val="00077985"/>
    <w:rsid w:val="00077F33"/>
    <w:rsid w:val="000800C0"/>
    <w:rsid w:val="0008021E"/>
    <w:rsid w:val="000803D0"/>
    <w:rsid w:val="00080C3A"/>
    <w:rsid w:val="000810A1"/>
    <w:rsid w:val="0008131F"/>
    <w:rsid w:val="000814D1"/>
    <w:rsid w:val="000819C7"/>
    <w:rsid w:val="00081A3E"/>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60C0"/>
    <w:rsid w:val="0008674C"/>
    <w:rsid w:val="00086DA4"/>
    <w:rsid w:val="000870DF"/>
    <w:rsid w:val="0008727B"/>
    <w:rsid w:val="0008742B"/>
    <w:rsid w:val="000876CE"/>
    <w:rsid w:val="00087D25"/>
    <w:rsid w:val="00087DDC"/>
    <w:rsid w:val="0009044A"/>
    <w:rsid w:val="00090992"/>
    <w:rsid w:val="00090F56"/>
    <w:rsid w:val="00090FF8"/>
    <w:rsid w:val="00091044"/>
    <w:rsid w:val="0009157A"/>
    <w:rsid w:val="00091892"/>
    <w:rsid w:val="00091F2E"/>
    <w:rsid w:val="000920C6"/>
    <w:rsid w:val="00092249"/>
    <w:rsid w:val="00092325"/>
    <w:rsid w:val="000923CF"/>
    <w:rsid w:val="00092757"/>
    <w:rsid w:val="00092BA5"/>
    <w:rsid w:val="00092FB5"/>
    <w:rsid w:val="0009322C"/>
    <w:rsid w:val="000933F0"/>
    <w:rsid w:val="000934E5"/>
    <w:rsid w:val="000940F6"/>
    <w:rsid w:val="00094266"/>
    <w:rsid w:val="000947DE"/>
    <w:rsid w:val="00094940"/>
    <w:rsid w:val="00094AE2"/>
    <w:rsid w:val="00095255"/>
    <w:rsid w:val="0009544E"/>
    <w:rsid w:val="000957C6"/>
    <w:rsid w:val="00095D58"/>
    <w:rsid w:val="00096114"/>
    <w:rsid w:val="0009612A"/>
    <w:rsid w:val="000967AD"/>
    <w:rsid w:val="000969DF"/>
    <w:rsid w:val="00096CB5"/>
    <w:rsid w:val="000972D6"/>
    <w:rsid w:val="00097332"/>
    <w:rsid w:val="000973F5"/>
    <w:rsid w:val="00097608"/>
    <w:rsid w:val="0009783A"/>
    <w:rsid w:val="00097C02"/>
    <w:rsid w:val="00097F90"/>
    <w:rsid w:val="000A016B"/>
    <w:rsid w:val="000A084A"/>
    <w:rsid w:val="000A0DA3"/>
    <w:rsid w:val="000A1525"/>
    <w:rsid w:val="000A1748"/>
    <w:rsid w:val="000A2529"/>
    <w:rsid w:val="000A257C"/>
    <w:rsid w:val="000A2843"/>
    <w:rsid w:val="000A28EF"/>
    <w:rsid w:val="000A33B1"/>
    <w:rsid w:val="000A353E"/>
    <w:rsid w:val="000A3632"/>
    <w:rsid w:val="000A3954"/>
    <w:rsid w:val="000A3BC9"/>
    <w:rsid w:val="000A45AB"/>
    <w:rsid w:val="000A471D"/>
    <w:rsid w:val="000A4B8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987"/>
    <w:rsid w:val="000B0B6F"/>
    <w:rsid w:val="000B0BA7"/>
    <w:rsid w:val="000B0BC8"/>
    <w:rsid w:val="000B0C23"/>
    <w:rsid w:val="000B0DE5"/>
    <w:rsid w:val="000B0FEE"/>
    <w:rsid w:val="000B1AC9"/>
    <w:rsid w:val="000B1F1E"/>
    <w:rsid w:val="000B201B"/>
    <w:rsid w:val="000B2166"/>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4F1"/>
    <w:rsid w:val="000C25D9"/>
    <w:rsid w:val="000C28E8"/>
    <w:rsid w:val="000C2AED"/>
    <w:rsid w:val="000C2AFA"/>
    <w:rsid w:val="000C2EF7"/>
    <w:rsid w:val="000C322C"/>
    <w:rsid w:val="000C3240"/>
    <w:rsid w:val="000C3874"/>
    <w:rsid w:val="000C3AB8"/>
    <w:rsid w:val="000C3D1C"/>
    <w:rsid w:val="000C4338"/>
    <w:rsid w:val="000C440D"/>
    <w:rsid w:val="000C4D56"/>
    <w:rsid w:val="000C535E"/>
    <w:rsid w:val="000C59BD"/>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13"/>
    <w:rsid w:val="000D0479"/>
    <w:rsid w:val="000D05A9"/>
    <w:rsid w:val="000D0B34"/>
    <w:rsid w:val="000D0DFB"/>
    <w:rsid w:val="000D0E7A"/>
    <w:rsid w:val="000D10FB"/>
    <w:rsid w:val="000D1210"/>
    <w:rsid w:val="000D16C8"/>
    <w:rsid w:val="000D173B"/>
    <w:rsid w:val="000D1FEC"/>
    <w:rsid w:val="000D20D5"/>
    <w:rsid w:val="000D22DB"/>
    <w:rsid w:val="000D2359"/>
    <w:rsid w:val="000D2483"/>
    <w:rsid w:val="000D25C3"/>
    <w:rsid w:val="000D2766"/>
    <w:rsid w:val="000D2FE5"/>
    <w:rsid w:val="000D3240"/>
    <w:rsid w:val="000D32C7"/>
    <w:rsid w:val="000D4391"/>
    <w:rsid w:val="000D45BB"/>
    <w:rsid w:val="000D4985"/>
    <w:rsid w:val="000D4A00"/>
    <w:rsid w:val="000D4A03"/>
    <w:rsid w:val="000D4C48"/>
    <w:rsid w:val="000D4E33"/>
    <w:rsid w:val="000D4E69"/>
    <w:rsid w:val="000D517B"/>
    <w:rsid w:val="000D562B"/>
    <w:rsid w:val="000D58BA"/>
    <w:rsid w:val="000D59BD"/>
    <w:rsid w:val="000D5D05"/>
    <w:rsid w:val="000D60A9"/>
    <w:rsid w:val="000D60F8"/>
    <w:rsid w:val="000D6118"/>
    <w:rsid w:val="000D632A"/>
    <w:rsid w:val="000D651E"/>
    <w:rsid w:val="000D662B"/>
    <w:rsid w:val="000D6711"/>
    <w:rsid w:val="000D6E3D"/>
    <w:rsid w:val="000D6EEF"/>
    <w:rsid w:val="000D756A"/>
    <w:rsid w:val="000D765D"/>
    <w:rsid w:val="000D7E31"/>
    <w:rsid w:val="000E0016"/>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DDF"/>
    <w:rsid w:val="000E3E03"/>
    <w:rsid w:val="000E3E80"/>
    <w:rsid w:val="000E3FB0"/>
    <w:rsid w:val="000E41EC"/>
    <w:rsid w:val="000E4304"/>
    <w:rsid w:val="000E467A"/>
    <w:rsid w:val="000E4890"/>
    <w:rsid w:val="000E5033"/>
    <w:rsid w:val="000E5307"/>
    <w:rsid w:val="000E55CD"/>
    <w:rsid w:val="000E59CD"/>
    <w:rsid w:val="000E65F9"/>
    <w:rsid w:val="000E6723"/>
    <w:rsid w:val="000E692C"/>
    <w:rsid w:val="000E6E74"/>
    <w:rsid w:val="000E72B8"/>
    <w:rsid w:val="000E7402"/>
    <w:rsid w:val="000E7494"/>
    <w:rsid w:val="000E79C6"/>
    <w:rsid w:val="000E7AFD"/>
    <w:rsid w:val="000E7C88"/>
    <w:rsid w:val="000E7CFB"/>
    <w:rsid w:val="000E7D0F"/>
    <w:rsid w:val="000F02C5"/>
    <w:rsid w:val="000F031A"/>
    <w:rsid w:val="000F0576"/>
    <w:rsid w:val="000F0692"/>
    <w:rsid w:val="000F0F33"/>
    <w:rsid w:val="000F0FE9"/>
    <w:rsid w:val="000F1404"/>
    <w:rsid w:val="000F1DAE"/>
    <w:rsid w:val="000F1F95"/>
    <w:rsid w:val="000F271E"/>
    <w:rsid w:val="000F283B"/>
    <w:rsid w:val="000F2E84"/>
    <w:rsid w:val="000F312D"/>
    <w:rsid w:val="000F328C"/>
    <w:rsid w:val="000F3CBC"/>
    <w:rsid w:val="000F41E2"/>
    <w:rsid w:val="000F42D3"/>
    <w:rsid w:val="000F4599"/>
    <w:rsid w:val="000F4983"/>
    <w:rsid w:val="000F4F82"/>
    <w:rsid w:val="000F4F99"/>
    <w:rsid w:val="000F5392"/>
    <w:rsid w:val="000F5422"/>
    <w:rsid w:val="000F5488"/>
    <w:rsid w:val="000F5530"/>
    <w:rsid w:val="000F5B4A"/>
    <w:rsid w:val="000F68EE"/>
    <w:rsid w:val="000F68F1"/>
    <w:rsid w:val="000F690B"/>
    <w:rsid w:val="000F690C"/>
    <w:rsid w:val="000F6A99"/>
    <w:rsid w:val="000F6F74"/>
    <w:rsid w:val="000F70E0"/>
    <w:rsid w:val="000F7382"/>
    <w:rsid w:val="000F7560"/>
    <w:rsid w:val="000F7649"/>
    <w:rsid w:val="000F7A56"/>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420"/>
    <w:rsid w:val="00104A73"/>
    <w:rsid w:val="00104BE9"/>
    <w:rsid w:val="00104C7B"/>
    <w:rsid w:val="001050A6"/>
    <w:rsid w:val="001051FC"/>
    <w:rsid w:val="0010529A"/>
    <w:rsid w:val="0010552D"/>
    <w:rsid w:val="00105707"/>
    <w:rsid w:val="00105D85"/>
    <w:rsid w:val="00105FAF"/>
    <w:rsid w:val="00105FE8"/>
    <w:rsid w:val="001065E9"/>
    <w:rsid w:val="0010684E"/>
    <w:rsid w:val="00106B0D"/>
    <w:rsid w:val="00106DE3"/>
    <w:rsid w:val="00107447"/>
    <w:rsid w:val="001076AC"/>
    <w:rsid w:val="00107772"/>
    <w:rsid w:val="001079CD"/>
    <w:rsid w:val="00107C57"/>
    <w:rsid w:val="00107D3B"/>
    <w:rsid w:val="001105B0"/>
    <w:rsid w:val="00110C8E"/>
    <w:rsid w:val="00111094"/>
    <w:rsid w:val="001110F4"/>
    <w:rsid w:val="0011134E"/>
    <w:rsid w:val="0011146F"/>
    <w:rsid w:val="001115F2"/>
    <w:rsid w:val="001116FE"/>
    <w:rsid w:val="00111828"/>
    <w:rsid w:val="00111BF8"/>
    <w:rsid w:val="00111D1B"/>
    <w:rsid w:val="0011247A"/>
    <w:rsid w:val="0011274D"/>
    <w:rsid w:val="0011282B"/>
    <w:rsid w:val="001128C2"/>
    <w:rsid w:val="00112A48"/>
    <w:rsid w:val="00112B93"/>
    <w:rsid w:val="00112D66"/>
    <w:rsid w:val="00112DDC"/>
    <w:rsid w:val="00113370"/>
    <w:rsid w:val="00113AEB"/>
    <w:rsid w:val="00114180"/>
    <w:rsid w:val="00114764"/>
    <w:rsid w:val="00114E09"/>
    <w:rsid w:val="001150F3"/>
    <w:rsid w:val="0011544D"/>
    <w:rsid w:val="0011547B"/>
    <w:rsid w:val="001157D6"/>
    <w:rsid w:val="00115CC0"/>
    <w:rsid w:val="00115F5F"/>
    <w:rsid w:val="00116080"/>
    <w:rsid w:val="001160AB"/>
    <w:rsid w:val="00116174"/>
    <w:rsid w:val="00116B34"/>
    <w:rsid w:val="00117964"/>
    <w:rsid w:val="001179F7"/>
    <w:rsid w:val="00117B18"/>
    <w:rsid w:val="00117C35"/>
    <w:rsid w:val="00117D87"/>
    <w:rsid w:val="00117DEB"/>
    <w:rsid w:val="00120141"/>
    <w:rsid w:val="00120BBB"/>
    <w:rsid w:val="0012120A"/>
    <w:rsid w:val="0012214F"/>
    <w:rsid w:val="00122368"/>
    <w:rsid w:val="00122930"/>
    <w:rsid w:val="00122A38"/>
    <w:rsid w:val="00122EA0"/>
    <w:rsid w:val="00123389"/>
    <w:rsid w:val="00123FE9"/>
    <w:rsid w:val="00124D94"/>
    <w:rsid w:val="00125085"/>
    <w:rsid w:val="00125824"/>
    <w:rsid w:val="00125993"/>
    <w:rsid w:val="00125B15"/>
    <w:rsid w:val="00125FC0"/>
    <w:rsid w:val="0012618D"/>
    <w:rsid w:val="00126427"/>
    <w:rsid w:val="001264FD"/>
    <w:rsid w:val="00126A3F"/>
    <w:rsid w:val="00126E3E"/>
    <w:rsid w:val="001274CE"/>
    <w:rsid w:val="00127CB0"/>
    <w:rsid w:val="00127D8D"/>
    <w:rsid w:val="001300F3"/>
    <w:rsid w:val="00130BB5"/>
    <w:rsid w:val="0013109C"/>
    <w:rsid w:val="0013146C"/>
    <w:rsid w:val="0013177C"/>
    <w:rsid w:val="00131F11"/>
    <w:rsid w:val="0013267A"/>
    <w:rsid w:val="00132B1C"/>
    <w:rsid w:val="00132C79"/>
    <w:rsid w:val="00133232"/>
    <w:rsid w:val="00133BDD"/>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58E"/>
    <w:rsid w:val="00140787"/>
    <w:rsid w:val="00140CB7"/>
    <w:rsid w:val="00140F21"/>
    <w:rsid w:val="0014132C"/>
    <w:rsid w:val="00141895"/>
    <w:rsid w:val="001419E4"/>
    <w:rsid w:val="00141EF8"/>
    <w:rsid w:val="001420CF"/>
    <w:rsid w:val="00142A41"/>
    <w:rsid w:val="00143488"/>
    <w:rsid w:val="001434DA"/>
    <w:rsid w:val="00143759"/>
    <w:rsid w:val="001439C5"/>
    <w:rsid w:val="00143BED"/>
    <w:rsid w:val="00143C85"/>
    <w:rsid w:val="00143C8B"/>
    <w:rsid w:val="00143F56"/>
    <w:rsid w:val="00144024"/>
    <w:rsid w:val="0014464C"/>
    <w:rsid w:val="001446B1"/>
    <w:rsid w:val="001448B7"/>
    <w:rsid w:val="001452C1"/>
    <w:rsid w:val="0014556D"/>
    <w:rsid w:val="00145BA3"/>
    <w:rsid w:val="00145D48"/>
    <w:rsid w:val="00145E15"/>
    <w:rsid w:val="00146015"/>
    <w:rsid w:val="001460BE"/>
    <w:rsid w:val="0014625C"/>
    <w:rsid w:val="001462C7"/>
    <w:rsid w:val="00146706"/>
    <w:rsid w:val="00146AB6"/>
    <w:rsid w:val="00146B9A"/>
    <w:rsid w:val="00147147"/>
    <w:rsid w:val="00150157"/>
    <w:rsid w:val="001508B7"/>
    <w:rsid w:val="00151161"/>
    <w:rsid w:val="0015196F"/>
    <w:rsid w:val="001519AE"/>
    <w:rsid w:val="00152370"/>
    <w:rsid w:val="00152404"/>
    <w:rsid w:val="001528F0"/>
    <w:rsid w:val="00152BC7"/>
    <w:rsid w:val="00153D2C"/>
    <w:rsid w:val="0015424E"/>
    <w:rsid w:val="0015491B"/>
    <w:rsid w:val="00154F4D"/>
    <w:rsid w:val="0015524F"/>
    <w:rsid w:val="001552A5"/>
    <w:rsid w:val="0015541C"/>
    <w:rsid w:val="001556F5"/>
    <w:rsid w:val="001558B4"/>
    <w:rsid w:val="001559EA"/>
    <w:rsid w:val="00156297"/>
    <w:rsid w:val="001567AE"/>
    <w:rsid w:val="001567FF"/>
    <w:rsid w:val="00156D7E"/>
    <w:rsid w:val="00156E75"/>
    <w:rsid w:val="00156FA1"/>
    <w:rsid w:val="00156FDD"/>
    <w:rsid w:val="0015714C"/>
    <w:rsid w:val="001571D2"/>
    <w:rsid w:val="00157417"/>
    <w:rsid w:val="00157C9C"/>
    <w:rsid w:val="00157F86"/>
    <w:rsid w:val="0016089E"/>
    <w:rsid w:val="001609E7"/>
    <w:rsid w:val="00160B74"/>
    <w:rsid w:val="0016139A"/>
    <w:rsid w:val="001614D7"/>
    <w:rsid w:val="001615F6"/>
    <w:rsid w:val="001625A7"/>
    <w:rsid w:val="00162C66"/>
    <w:rsid w:val="0016317C"/>
    <w:rsid w:val="00163198"/>
    <w:rsid w:val="00163644"/>
    <w:rsid w:val="001637D4"/>
    <w:rsid w:val="001639C0"/>
    <w:rsid w:val="00163D7E"/>
    <w:rsid w:val="00163E02"/>
    <w:rsid w:val="001641E7"/>
    <w:rsid w:val="001645B2"/>
    <w:rsid w:val="00164D63"/>
    <w:rsid w:val="001656BD"/>
    <w:rsid w:val="001657A1"/>
    <w:rsid w:val="00165882"/>
    <w:rsid w:val="00165CF7"/>
    <w:rsid w:val="0016619B"/>
    <w:rsid w:val="00166456"/>
    <w:rsid w:val="001664CF"/>
    <w:rsid w:val="001668D7"/>
    <w:rsid w:val="0016727F"/>
    <w:rsid w:val="0016752D"/>
    <w:rsid w:val="0016772E"/>
    <w:rsid w:val="00167842"/>
    <w:rsid w:val="00167BA0"/>
    <w:rsid w:val="00167CED"/>
    <w:rsid w:val="001704FD"/>
    <w:rsid w:val="0017052A"/>
    <w:rsid w:val="001705AC"/>
    <w:rsid w:val="00170A94"/>
    <w:rsid w:val="00170F5C"/>
    <w:rsid w:val="00171319"/>
    <w:rsid w:val="001713BB"/>
    <w:rsid w:val="00171D17"/>
    <w:rsid w:val="00172535"/>
    <w:rsid w:val="00172759"/>
    <w:rsid w:val="00172B75"/>
    <w:rsid w:val="00172DC6"/>
    <w:rsid w:val="00172E6F"/>
    <w:rsid w:val="0017301C"/>
    <w:rsid w:val="00173217"/>
    <w:rsid w:val="00173B5D"/>
    <w:rsid w:val="00174236"/>
    <w:rsid w:val="00174C11"/>
    <w:rsid w:val="00175090"/>
    <w:rsid w:val="00175478"/>
    <w:rsid w:val="0017556A"/>
    <w:rsid w:val="001755DA"/>
    <w:rsid w:val="00175824"/>
    <w:rsid w:val="00175982"/>
    <w:rsid w:val="00176000"/>
    <w:rsid w:val="0017659D"/>
    <w:rsid w:val="00176AD7"/>
    <w:rsid w:val="00176AED"/>
    <w:rsid w:val="00177C30"/>
    <w:rsid w:val="00177DC4"/>
    <w:rsid w:val="001804BE"/>
    <w:rsid w:val="001805E0"/>
    <w:rsid w:val="00180724"/>
    <w:rsid w:val="00180945"/>
    <w:rsid w:val="00180C22"/>
    <w:rsid w:val="00180FEC"/>
    <w:rsid w:val="00181048"/>
    <w:rsid w:val="001815BA"/>
    <w:rsid w:val="001815F1"/>
    <w:rsid w:val="00181625"/>
    <w:rsid w:val="00181AD5"/>
    <w:rsid w:val="001821E1"/>
    <w:rsid w:val="001822D6"/>
    <w:rsid w:val="0018231C"/>
    <w:rsid w:val="0018235E"/>
    <w:rsid w:val="001824D1"/>
    <w:rsid w:val="00182D6C"/>
    <w:rsid w:val="0018314E"/>
    <w:rsid w:val="0018366E"/>
    <w:rsid w:val="001841B0"/>
    <w:rsid w:val="001844B4"/>
    <w:rsid w:val="001851A2"/>
    <w:rsid w:val="00185240"/>
    <w:rsid w:val="00185BBD"/>
    <w:rsid w:val="00185F2E"/>
    <w:rsid w:val="0018686E"/>
    <w:rsid w:val="0018689E"/>
    <w:rsid w:val="00186918"/>
    <w:rsid w:val="00186B7C"/>
    <w:rsid w:val="00186FED"/>
    <w:rsid w:val="001871CD"/>
    <w:rsid w:val="001874A3"/>
    <w:rsid w:val="001878F6"/>
    <w:rsid w:val="00187A83"/>
    <w:rsid w:val="00187B6A"/>
    <w:rsid w:val="00187BC0"/>
    <w:rsid w:val="0019071E"/>
    <w:rsid w:val="001913A3"/>
    <w:rsid w:val="00191D98"/>
    <w:rsid w:val="0019229B"/>
    <w:rsid w:val="00192343"/>
    <w:rsid w:val="00192612"/>
    <w:rsid w:val="00192CF8"/>
    <w:rsid w:val="00192E42"/>
    <w:rsid w:val="00192FAF"/>
    <w:rsid w:val="001930E4"/>
    <w:rsid w:val="0019337C"/>
    <w:rsid w:val="001933B6"/>
    <w:rsid w:val="00193508"/>
    <w:rsid w:val="00193752"/>
    <w:rsid w:val="00193A7C"/>
    <w:rsid w:val="00193FA4"/>
    <w:rsid w:val="00194987"/>
    <w:rsid w:val="00194A19"/>
    <w:rsid w:val="00194EE1"/>
    <w:rsid w:val="001958DC"/>
    <w:rsid w:val="00195A2E"/>
    <w:rsid w:val="00195DCD"/>
    <w:rsid w:val="00195F48"/>
    <w:rsid w:val="00195F7D"/>
    <w:rsid w:val="00196510"/>
    <w:rsid w:val="00196CED"/>
    <w:rsid w:val="00196E8E"/>
    <w:rsid w:val="00196F80"/>
    <w:rsid w:val="0019781D"/>
    <w:rsid w:val="00197AA7"/>
    <w:rsid w:val="00197F54"/>
    <w:rsid w:val="001A0066"/>
    <w:rsid w:val="001A008C"/>
    <w:rsid w:val="001A0306"/>
    <w:rsid w:val="001A070B"/>
    <w:rsid w:val="001A07B5"/>
    <w:rsid w:val="001A08FF"/>
    <w:rsid w:val="001A094C"/>
    <w:rsid w:val="001A0C7F"/>
    <w:rsid w:val="001A1378"/>
    <w:rsid w:val="001A183C"/>
    <w:rsid w:val="001A185A"/>
    <w:rsid w:val="001A1A9E"/>
    <w:rsid w:val="001A2071"/>
    <w:rsid w:val="001A251E"/>
    <w:rsid w:val="001A29CB"/>
    <w:rsid w:val="001A34F1"/>
    <w:rsid w:val="001A45AE"/>
    <w:rsid w:val="001A45F5"/>
    <w:rsid w:val="001A4830"/>
    <w:rsid w:val="001A5126"/>
    <w:rsid w:val="001A52F1"/>
    <w:rsid w:val="001A54E7"/>
    <w:rsid w:val="001A5951"/>
    <w:rsid w:val="001A5CE0"/>
    <w:rsid w:val="001A5F1E"/>
    <w:rsid w:val="001A5FAC"/>
    <w:rsid w:val="001A6297"/>
    <w:rsid w:val="001A62B7"/>
    <w:rsid w:val="001A63B6"/>
    <w:rsid w:val="001A652B"/>
    <w:rsid w:val="001A682F"/>
    <w:rsid w:val="001A696E"/>
    <w:rsid w:val="001A69B0"/>
    <w:rsid w:val="001A7015"/>
    <w:rsid w:val="001A702E"/>
    <w:rsid w:val="001A71BC"/>
    <w:rsid w:val="001A776F"/>
    <w:rsid w:val="001A7991"/>
    <w:rsid w:val="001A7AD1"/>
    <w:rsid w:val="001A7C66"/>
    <w:rsid w:val="001A7C91"/>
    <w:rsid w:val="001A7F63"/>
    <w:rsid w:val="001B044D"/>
    <w:rsid w:val="001B0458"/>
    <w:rsid w:val="001B04D5"/>
    <w:rsid w:val="001B077F"/>
    <w:rsid w:val="001B0C8D"/>
    <w:rsid w:val="001B14C1"/>
    <w:rsid w:val="001B15B6"/>
    <w:rsid w:val="001B18C7"/>
    <w:rsid w:val="001B19E1"/>
    <w:rsid w:val="001B22E2"/>
    <w:rsid w:val="001B2B27"/>
    <w:rsid w:val="001B30F8"/>
    <w:rsid w:val="001B32FB"/>
    <w:rsid w:val="001B3BC3"/>
    <w:rsid w:val="001B4001"/>
    <w:rsid w:val="001B4570"/>
    <w:rsid w:val="001B459C"/>
    <w:rsid w:val="001B4F8C"/>
    <w:rsid w:val="001B5261"/>
    <w:rsid w:val="001B557D"/>
    <w:rsid w:val="001B5ACE"/>
    <w:rsid w:val="001B5DBE"/>
    <w:rsid w:val="001B649E"/>
    <w:rsid w:val="001B659B"/>
    <w:rsid w:val="001B6B6A"/>
    <w:rsid w:val="001B7033"/>
    <w:rsid w:val="001B708E"/>
    <w:rsid w:val="001B70A7"/>
    <w:rsid w:val="001B72DC"/>
    <w:rsid w:val="001C04DE"/>
    <w:rsid w:val="001C062A"/>
    <w:rsid w:val="001C0C09"/>
    <w:rsid w:val="001C1BB3"/>
    <w:rsid w:val="001C23E8"/>
    <w:rsid w:val="001C26FB"/>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661"/>
    <w:rsid w:val="001C5EB0"/>
    <w:rsid w:val="001C614F"/>
    <w:rsid w:val="001C650E"/>
    <w:rsid w:val="001C6572"/>
    <w:rsid w:val="001C66BA"/>
    <w:rsid w:val="001C6BE2"/>
    <w:rsid w:val="001C74C8"/>
    <w:rsid w:val="001C772E"/>
    <w:rsid w:val="001C7A02"/>
    <w:rsid w:val="001D0389"/>
    <w:rsid w:val="001D04ED"/>
    <w:rsid w:val="001D0A03"/>
    <w:rsid w:val="001D0A48"/>
    <w:rsid w:val="001D0BE4"/>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FE"/>
    <w:rsid w:val="001D4AC5"/>
    <w:rsid w:val="001D4DB9"/>
    <w:rsid w:val="001D4F42"/>
    <w:rsid w:val="001D509A"/>
    <w:rsid w:val="001D5249"/>
    <w:rsid w:val="001D53AF"/>
    <w:rsid w:val="001D54EC"/>
    <w:rsid w:val="001D55BC"/>
    <w:rsid w:val="001D5B72"/>
    <w:rsid w:val="001D5F38"/>
    <w:rsid w:val="001D6045"/>
    <w:rsid w:val="001D631E"/>
    <w:rsid w:val="001D675E"/>
    <w:rsid w:val="001D6DE8"/>
    <w:rsid w:val="001D6FC2"/>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B80"/>
    <w:rsid w:val="001E2BDD"/>
    <w:rsid w:val="001E325B"/>
    <w:rsid w:val="001E36E8"/>
    <w:rsid w:val="001E399C"/>
    <w:rsid w:val="001E3ABE"/>
    <w:rsid w:val="001E3B64"/>
    <w:rsid w:val="001E3C6D"/>
    <w:rsid w:val="001E4374"/>
    <w:rsid w:val="001E4987"/>
    <w:rsid w:val="001E5552"/>
    <w:rsid w:val="001E5665"/>
    <w:rsid w:val="001E584E"/>
    <w:rsid w:val="001E5B94"/>
    <w:rsid w:val="001E5BDD"/>
    <w:rsid w:val="001E5D78"/>
    <w:rsid w:val="001E5E0C"/>
    <w:rsid w:val="001E62D2"/>
    <w:rsid w:val="001E6B99"/>
    <w:rsid w:val="001E6BE7"/>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30BA"/>
    <w:rsid w:val="001F30BC"/>
    <w:rsid w:val="001F341A"/>
    <w:rsid w:val="001F34D4"/>
    <w:rsid w:val="001F37EA"/>
    <w:rsid w:val="001F3909"/>
    <w:rsid w:val="001F39C3"/>
    <w:rsid w:val="001F3B00"/>
    <w:rsid w:val="001F3FF2"/>
    <w:rsid w:val="001F4468"/>
    <w:rsid w:val="001F4AE4"/>
    <w:rsid w:val="001F4FD0"/>
    <w:rsid w:val="001F5512"/>
    <w:rsid w:val="001F5890"/>
    <w:rsid w:val="001F623E"/>
    <w:rsid w:val="001F626C"/>
    <w:rsid w:val="001F6762"/>
    <w:rsid w:val="001F6F34"/>
    <w:rsid w:val="001F7090"/>
    <w:rsid w:val="001F71E4"/>
    <w:rsid w:val="001F7645"/>
    <w:rsid w:val="001F76FB"/>
    <w:rsid w:val="001F79C2"/>
    <w:rsid w:val="001F7A64"/>
    <w:rsid w:val="001F7B3E"/>
    <w:rsid w:val="001F7C4D"/>
    <w:rsid w:val="002004D3"/>
    <w:rsid w:val="002006E3"/>
    <w:rsid w:val="0020078E"/>
    <w:rsid w:val="00200C7B"/>
    <w:rsid w:val="00200D6B"/>
    <w:rsid w:val="00201225"/>
    <w:rsid w:val="00201754"/>
    <w:rsid w:val="00202133"/>
    <w:rsid w:val="002024BA"/>
    <w:rsid w:val="00202596"/>
    <w:rsid w:val="002025F3"/>
    <w:rsid w:val="00202959"/>
    <w:rsid w:val="00202B5A"/>
    <w:rsid w:val="0020322A"/>
    <w:rsid w:val="00203326"/>
    <w:rsid w:val="0020347A"/>
    <w:rsid w:val="002038F3"/>
    <w:rsid w:val="00203EF2"/>
    <w:rsid w:val="0020442C"/>
    <w:rsid w:val="00204595"/>
    <w:rsid w:val="002051A1"/>
    <w:rsid w:val="00205228"/>
    <w:rsid w:val="002052FE"/>
    <w:rsid w:val="00205424"/>
    <w:rsid w:val="002054C2"/>
    <w:rsid w:val="0020562C"/>
    <w:rsid w:val="002056A6"/>
    <w:rsid w:val="00205851"/>
    <w:rsid w:val="002058BA"/>
    <w:rsid w:val="00205D1B"/>
    <w:rsid w:val="00206151"/>
    <w:rsid w:val="00206A81"/>
    <w:rsid w:val="00206C6B"/>
    <w:rsid w:val="00206E9B"/>
    <w:rsid w:val="00206F87"/>
    <w:rsid w:val="002071CE"/>
    <w:rsid w:val="002072F3"/>
    <w:rsid w:val="002074D5"/>
    <w:rsid w:val="00207828"/>
    <w:rsid w:val="00207D80"/>
    <w:rsid w:val="00207E46"/>
    <w:rsid w:val="00210250"/>
    <w:rsid w:val="0021060A"/>
    <w:rsid w:val="00210AB3"/>
    <w:rsid w:val="00211125"/>
    <w:rsid w:val="002113BC"/>
    <w:rsid w:val="00211781"/>
    <w:rsid w:val="002117BA"/>
    <w:rsid w:val="00211E99"/>
    <w:rsid w:val="002120E2"/>
    <w:rsid w:val="002122E4"/>
    <w:rsid w:val="00212329"/>
    <w:rsid w:val="00212630"/>
    <w:rsid w:val="00212F16"/>
    <w:rsid w:val="00212F58"/>
    <w:rsid w:val="0021303C"/>
    <w:rsid w:val="0021305D"/>
    <w:rsid w:val="00213798"/>
    <w:rsid w:val="00213A07"/>
    <w:rsid w:val="00213A22"/>
    <w:rsid w:val="00213F5E"/>
    <w:rsid w:val="002146E8"/>
    <w:rsid w:val="0021494A"/>
    <w:rsid w:val="00214C05"/>
    <w:rsid w:val="00214C5D"/>
    <w:rsid w:val="00214EB5"/>
    <w:rsid w:val="0021513F"/>
    <w:rsid w:val="002151E7"/>
    <w:rsid w:val="002155FD"/>
    <w:rsid w:val="00215964"/>
    <w:rsid w:val="00215988"/>
    <w:rsid w:val="00216342"/>
    <w:rsid w:val="002165ED"/>
    <w:rsid w:val="00216AE8"/>
    <w:rsid w:val="00216D56"/>
    <w:rsid w:val="002176EF"/>
    <w:rsid w:val="002179F0"/>
    <w:rsid w:val="00217F0A"/>
    <w:rsid w:val="00217F22"/>
    <w:rsid w:val="00220500"/>
    <w:rsid w:val="002205AB"/>
    <w:rsid w:val="0022075B"/>
    <w:rsid w:val="002209D7"/>
    <w:rsid w:val="00220BF6"/>
    <w:rsid w:val="00220DD9"/>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5D2"/>
    <w:rsid w:val="002276F7"/>
    <w:rsid w:val="00227BA7"/>
    <w:rsid w:val="00230493"/>
    <w:rsid w:val="00230FFD"/>
    <w:rsid w:val="00231235"/>
    <w:rsid w:val="002314B4"/>
    <w:rsid w:val="00231D60"/>
    <w:rsid w:val="00232745"/>
    <w:rsid w:val="0023274D"/>
    <w:rsid w:val="0023276E"/>
    <w:rsid w:val="002330C5"/>
    <w:rsid w:val="002330E5"/>
    <w:rsid w:val="0023315F"/>
    <w:rsid w:val="002333B3"/>
    <w:rsid w:val="0023359A"/>
    <w:rsid w:val="002347DD"/>
    <w:rsid w:val="00235019"/>
    <w:rsid w:val="00235577"/>
    <w:rsid w:val="002357ED"/>
    <w:rsid w:val="0023631E"/>
    <w:rsid w:val="0023641E"/>
    <w:rsid w:val="00236BCA"/>
    <w:rsid w:val="00237506"/>
    <w:rsid w:val="002378C0"/>
    <w:rsid w:val="00237C07"/>
    <w:rsid w:val="00240087"/>
    <w:rsid w:val="0024037B"/>
    <w:rsid w:val="002409DE"/>
    <w:rsid w:val="00240A45"/>
    <w:rsid w:val="0024120C"/>
    <w:rsid w:val="00241443"/>
    <w:rsid w:val="0024144F"/>
    <w:rsid w:val="002415BD"/>
    <w:rsid w:val="00241962"/>
    <w:rsid w:val="00241CE6"/>
    <w:rsid w:val="00241FC9"/>
    <w:rsid w:val="002424C4"/>
    <w:rsid w:val="00242F4F"/>
    <w:rsid w:val="00243513"/>
    <w:rsid w:val="0024389E"/>
    <w:rsid w:val="00243DB3"/>
    <w:rsid w:val="00243F07"/>
    <w:rsid w:val="00244C32"/>
    <w:rsid w:val="00245132"/>
    <w:rsid w:val="002454B7"/>
    <w:rsid w:val="00245644"/>
    <w:rsid w:val="00245720"/>
    <w:rsid w:val="002457A7"/>
    <w:rsid w:val="00245814"/>
    <w:rsid w:val="002458BE"/>
    <w:rsid w:val="00245B3D"/>
    <w:rsid w:val="00245CCE"/>
    <w:rsid w:val="0024629E"/>
    <w:rsid w:val="00246595"/>
    <w:rsid w:val="00246BED"/>
    <w:rsid w:val="00246C98"/>
    <w:rsid w:val="00246CC8"/>
    <w:rsid w:val="0024702F"/>
    <w:rsid w:val="00247550"/>
    <w:rsid w:val="00247A16"/>
    <w:rsid w:val="00247DDD"/>
    <w:rsid w:val="0025016A"/>
    <w:rsid w:val="00250986"/>
    <w:rsid w:val="00250E06"/>
    <w:rsid w:val="002512DC"/>
    <w:rsid w:val="002513C2"/>
    <w:rsid w:val="00251537"/>
    <w:rsid w:val="002515E8"/>
    <w:rsid w:val="00251632"/>
    <w:rsid w:val="00251C94"/>
    <w:rsid w:val="00252B08"/>
    <w:rsid w:val="00253C2B"/>
    <w:rsid w:val="00253C34"/>
    <w:rsid w:val="002542C8"/>
    <w:rsid w:val="0025430D"/>
    <w:rsid w:val="00254398"/>
    <w:rsid w:val="0025446A"/>
    <w:rsid w:val="002547F1"/>
    <w:rsid w:val="00254B95"/>
    <w:rsid w:val="00255149"/>
    <w:rsid w:val="00255226"/>
    <w:rsid w:val="002552E0"/>
    <w:rsid w:val="00255B06"/>
    <w:rsid w:val="00255B5C"/>
    <w:rsid w:val="00256870"/>
    <w:rsid w:val="002575D7"/>
    <w:rsid w:val="002575EB"/>
    <w:rsid w:val="00257F80"/>
    <w:rsid w:val="00260116"/>
    <w:rsid w:val="00260424"/>
    <w:rsid w:val="00260A8D"/>
    <w:rsid w:val="00260CB9"/>
    <w:rsid w:val="00261071"/>
    <w:rsid w:val="002618AF"/>
    <w:rsid w:val="0026199E"/>
    <w:rsid w:val="00261D36"/>
    <w:rsid w:val="00261D3D"/>
    <w:rsid w:val="00261EDB"/>
    <w:rsid w:val="002626CF"/>
    <w:rsid w:val="00262887"/>
    <w:rsid w:val="00262996"/>
    <w:rsid w:val="002629DD"/>
    <w:rsid w:val="00262AE6"/>
    <w:rsid w:val="00262B41"/>
    <w:rsid w:val="00262E3A"/>
    <w:rsid w:val="00263628"/>
    <w:rsid w:val="0026385D"/>
    <w:rsid w:val="00263C34"/>
    <w:rsid w:val="00264032"/>
    <w:rsid w:val="002641E7"/>
    <w:rsid w:val="002645DE"/>
    <w:rsid w:val="002645E2"/>
    <w:rsid w:val="00264740"/>
    <w:rsid w:val="002649D2"/>
    <w:rsid w:val="002649E3"/>
    <w:rsid w:val="00264C3B"/>
    <w:rsid w:val="00264E1F"/>
    <w:rsid w:val="00265611"/>
    <w:rsid w:val="00265651"/>
    <w:rsid w:val="002658C0"/>
    <w:rsid w:val="002659FE"/>
    <w:rsid w:val="00265B64"/>
    <w:rsid w:val="00265B95"/>
    <w:rsid w:val="00265BC6"/>
    <w:rsid w:val="00265EB9"/>
    <w:rsid w:val="0026615E"/>
    <w:rsid w:val="00266408"/>
    <w:rsid w:val="00266562"/>
    <w:rsid w:val="002668E5"/>
    <w:rsid w:val="002668F6"/>
    <w:rsid w:val="00266CA1"/>
    <w:rsid w:val="00266D04"/>
    <w:rsid w:val="00266EF6"/>
    <w:rsid w:val="002679B8"/>
    <w:rsid w:val="00267B88"/>
    <w:rsid w:val="00267C54"/>
    <w:rsid w:val="00267E57"/>
    <w:rsid w:val="002700EE"/>
    <w:rsid w:val="00270244"/>
    <w:rsid w:val="00270657"/>
    <w:rsid w:val="002706D2"/>
    <w:rsid w:val="002707BC"/>
    <w:rsid w:val="00270B40"/>
    <w:rsid w:val="00270D63"/>
    <w:rsid w:val="00271148"/>
    <w:rsid w:val="002714E0"/>
    <w:rsid w:val="00271981"/>
    <w:rsid w:val="00271CA1"/>
    <w:rsid w:val="00272254"/>
    <w:rsid w:val="00273354"/>
    <w:rsid w:val="002734C2"/>
    <w:rsid w:val="002738E6"/>
    <w:rsid w:val="00273B44"/>
    <w:rsid w:val="00273EBD"/>
    <w:rsid w:val="00273EEE"/>
    <w:rsid w:val="0027421E"/>
    <w:rsid w:val="0027444F"/>
    <w:rsid w:val="002749A5"/>
    <w:rsid w:val="00274AFD"/>
    <w:rsid w:val="00274BB1"/>
    <w:rsid w:val="00274E34"/>
    <w:rsid w:val="00274F83"/>
    <w:rsid w:val="002751D4"/>
    <w:rsid w:val="0027520E"/>
    <w:rsid w:val="00275395"/>
    <w:rsid w:val="002758C5"/>
    <w:rsid w:val="00275B69"/>
    <w:rsid w:val="00275BDB"/>
    <w:rsid w:val="00275D42"/>
    <w:rsid w:val="002760E2"/>
    <w:rsid w:val="002763B3"/>
    <w:rsid w:val="0027699C"/>
    <w:rsid w:val="00276A44"/>
    <w:rsid w:val="00276B20"/>
    <w:rsid w:val="0027740E"/>
    <w:rsid w:val="00277DDF"/>
    <w:rsid w:val="00280251"/>
    <w:rsid w:val="00280B47"/>
    <w:rsid w:val="00280CD9"/>
    <w:rsid w:val="00280DDA"/>
    <w:rsid w:val="00281118"/>
    <w:rsid w:val="00281242"/>
    <w:rsid w:val="00281401"/>
    <w:rsid w:val="00281546"/>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652"/>
    <w:rsid w:val="00285D42"/>
    <w:rsid w:val="00286207"/>
    <w:rsid w:val="002863D5"/>
    <w:rsid w:val="002865EF"/>
    <w:rsid w:val="0028660F"/>
    <w:rsid w:val="00286658"/>
    <w:rsid w:val="00286666"/>
    <w:rsid w:val="0028694F"/>
    <w:rsid w:val="00286B6D"/>
    <w:rsid w:val="00286C61"/>
    <w:rsid w:val="00286CFA"/>
    <w:rsid w:val="00286D88"/>
    <w:rsid w:val="00286FD6"/>
    <w:rsid w:val="002874CA"/>
    <w:rsid w:val="0028785B"/>
    <w:rsid w:val="0029053C"/>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3813"/>
    <w:rsid w:val="002941B6"/>
    <w:rsid w:val="00294227"/>
    <w:rsid w:val="002947C2"/>
    <w:rsid w:val="00294945"/>
    <w:rsid w:val="00294B29"/>
    <w:rsid w:val="0029591C"/>
    <w:rsid w:val="00295B7A"/>
    <w:rsid w:val="00295DE3"/>
    <w:rsid w:val="00295E28"/>
    <w:rsid w:val="00295F5A"/>
    <w:rsid w:val="00295FBC"/>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1F89"/>
    <w:rsid w:val="002A2166"/>
    <w:rsid w:val="002A23C5"/>
    <w:rsid w:val="002A28FB"/>
    <w:rsid w:val="002A2993"/>
    <w:rsid w:val="002A2EB2"/>
    <w:rsid w:val="002A36E5"/>
    <w:rsid w:val="002A3C99"/>
    <w:rsid w:val="002A3E86"/>
    <w:rsid w:val="002A42D5"/>
    <w:rsid w:val="002A5358"/>
    <w:rsid w:val="002A5693"/>
    <w:rsid w:val="002A58D7"/>
    <w:rsid w:val="002A5E62"/>
    <w:rsid w:val="002A5FFD"/>
    <w:rsid w:val="002A6430"/>
    <w:rsid w:val="002A6AA0"/>
    <w:rsid w:val="002A6B55"/>
    <w:rsid w:val="002A6C09"/>
    <w:rsid w:val="002A710D"/>
    <w:rsid w:val="002A74D9"/>
    <w:rsid w:val="002A7F4D"/>
    <w:rsid w:val="002B0062"/>
    <w:rsid w:val="002B055C"/>
    <w:rsid w:val="002B0AD0"/>
    <w:rsid w:val="002B104F"/>
    <w:rsid w:val="002B1233"/>
    <w:rsid w:val="002B148A"/>
    <w:rsid w:val="002B1F8F"/>
    <w:rsid w:val="002B23E0"/>
    <w:rsid w:val="002B2455"/>
    <w:rsid w:val="002B2E25"/>
    <w:rsid w:val="002B355D"/>
    <w:rsid w:val="002B38A2"/>
    <w:rsid w:val="002B397E"/>
    <w:rsid w:val="002B41D1"/>
    <w:rsid w:val="002B45AA"/>
    <w:rsid w:val="002B48F8"/>
    <w:rsid w:val="002B4B09"/>
    <w:rsid w:val="002B4C83"/>
    <w:rsid w:val="002B5606"/>
    <w:rsid w:val="002B5984"/>
    <w:rsid w:val="002B5B27"/>
    <w:rsid w:val="002B5D3B"/>
    <w:rsid w:val="002B6451"/>
    <w:rsid w:val="002B6B96"/>
    <w:rsid w:val="002B6BCD"/>
    <w:rsid w:val="002B6BF8"/>
    <w:rsid w:val="002B6F4B"/>
    <w:rsid w:val="002B71E9"/>
    <w:rsid w:val="002B74BF"/>
    <w:rsid w:val="002B768E"/>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BF3"/>
    <w:rsid w:val="002C2C51"/>
    <w:rsid w:val="002C2DCF"/>
    <w:rsid w:val="002C3755"/>
    <w:rsid w:val="002C3D43"/>
    <w:rsid w:val="002C43AB"/>
    <w:rsid w:val="002C497E"/>
    <w:rsid w:val="002C4B80"/>
    <w:rsid w:val="002C4DEB"/>
    <w:rsid w:val="002C501D"/>
    <w:rsid w:val="002C5113"/>
    <w:rsid w:val="002C51E4"/>
    <w:rsid w:val="002C5540"/>
    <w:rsid w:val="002C56D8"/>
    <w:rsid w:val="002C628E"/>
    <w:rsid w:val="002C6335"/>
    <w:rsid w:val="002C6460"/>
    <w:rsid w:val="002C68AD"/>
    <w:rsid w:val="002C6938"/>
    <w:rsid w:val="002C6AC2"/>
    <w:rsid w:val="002C6E7C"/>
    <w:rsid w:val="002C6EC6"/>
    <w:rsid w:val="002C7171"/>
    <w:rsid w:val="002C7301"/>
    <w:rsid w:val="002C78FB"/>
    <w:rsid w:val="002C79DB"/>
    <w:rsid w:val="002D043A"/>
    <w:rsid w:val="002D0443"/>
    <w:rsid w:val="002D05B3"/>
    <w:rsid w:val="002D071A"/>
    <w:rsid w:val="002D0910"/>
    <w:rsid w:val="002D1176"/>
    <w:rsid w:val="002D2252"/>
    <w:rsid w:val="002D2567"/>
    <w:rsid w:val="002D2C5E"/>
    <w:rsid w:val="002D2E0C"/>
    <w:rsid w:val="002D3067"/>
    <w:rsid w:val="002D339B"/>
    <w:rsid w:val="002D39A1"/>
    <w:rsid w:val="002D3DF2"/>
    <w:rsid w:val="002D3EBD"/>
    <w:rsid w:val="002D434E"/>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D7E90"/>
    <w:rsid w:val="002E02E0"/>
    <w:rsid w:val="002E0753"/>
    <w:rsid w:val="002E092D"/>
    <w:rsid w:val="002E0E0B"/>
    <w:rsid w:val="002E1055"/>
    <w:rsid w:val="002E12A9"/>
    <w:rsid w:val="002E132E"/>
    <w:rsid w:val="002E17D8"/>
    <w:rsid w:val="002E2020"/>
    <w:rsid w:val="002E2B2D"/>
    <w:rsid w:val="002E2B7C"/>
    <w:rsid w:val="002E2D2C"/>
    <w:rsid w:val="002E32E6"/>
    <w:rsid w:val="002E3972"/>
    <w:rsid w:val="002E3B08"/>
    <w:rsid w:val="002E3B57"/>
    <w:rsid w:val="002E3BE1"/>
    <w:rsid w:val="002E3C54"/>
    <w:rsid w:val="002E429B"/>
    <w:rsid w:val="002E4453"/>
    <w:rsid w:val="002E4659"/>
    <w:rsid w:val="002E50B2"/>
    <w:rsid w:val="002E517D"/>
    <w:rsid w:val="002E51EB"/>
    <w:rsid w:val="002E5390"/>
    <w:rsid w:val="002E554F"/>
    <w:rsid w:val="002E5EF5"/>
    <w:rsid w:val="002E5FFC"/>
    <w:rsid w:val="002E675E"/>
    <w:rsid w:val="002E6824"/>
    <w:rsid w:val="002E6A83"/>
    <w:rsid w:val="002E6DB3"/>
    <w:rsid w:val="002E6F0E"/>
    <w:rsid w:val="002E719D"/>
    <w:rsid w:val="002E71A0"/>
    <w:rsid w:val="002E7445"/>
    <w:rsid w:val="002E7538"/>
    <w:rsid w:val="002E794A"/>
    <w:rsid w:val="002E7D9C"/>
    <w:rsid w:val="002E7F8C"/>
    <w:rsid w:val="002E7FAD"/>
    <w:rsid w:val="002F0B0B"/>
    <w:rsid w:val="002F11FE"/>
    <w:rsid w:val="002F1C15"/>
    <w:rsid w:val="002F1F83"/>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A69"/>
    <w:rsid w:val="002F6F3F"/>
    <w:rsid w:val="002F7041"/>
    <w:rsid w:val="002F7317"/>
    <w:rsid w:val="002F744E"/>
    <w:rsid w:val="002F7498"/>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10C"/>
    <w:rsid w:val="0030495F"/>
    <w:rsid w:val="00304F87"/>
    <w:rsid w:val="0030567F"/>
    <w:rsid w:val="003056F2"/>
    <w:rsid w:val="0030598F"/>
    <w:rsid w:val="003060D0"/>
    <w:rsid w:val="00306786"/>
    <w:rsid w:val="00306A71"/>
    <w:rsid w:val="00306DB9"/>
    <w:rsid w:val="00307585"/>
    <w:rsid w:val="00307748"/>
    <w:rsid w:val="00307BC2"/>
    <w:rsid w:val="00307DAC"/>
    <w:rsid w:val="003100D3"/>
    <w:rsid w:val="0031043A"/>
    <w:rsid w:val="00310751"/>
    <w:rsid w:val="0031080E"/>
    <w:rsid w:val="00310844"/>
    <w:rsid w:val="00310A1E"/>
    <w:rsid w:val="00310BC9"/>
    <w:rsid w:val="00311578"/>
    <w:rsid w:val="003116F1"/>
    <w:rsid w:val="003123FF"/>
    <w:rsid w:val="0031253A"/>
    <w:rsid w:val="00312591"/>
    <w:rsid w:val="003125C6"/>
    <w:rsid w:val="00312AE4"/>
    <w:rsid w:val="003135D4"/>
    <w:rsid w:val="00313E70"/>
    <w:rsid w:val="003141EF"/>
    <w:rsid w:val="00314470"/>
    <w:rsid w:val="00314856"/>
    <w:rsid w:val="00314C13"/>
    <w:rsid w:val="003152FC"/>
    <w:rsid w:val="00315554"/>
    <w:rsid w:val="00315771"/>
    <w:rsid w:val="003157EA"/>
    <w:rsid w:val="00315C82"/>
    <w:rsid w:val="00315DC8"/>
    <w:rsid w:val="003162B9"/>
    <w:rsid w:val="003165D6"/>
    <w:rsid w:val="00316E2C"/>
    <w:rsid w:val="00317637"/>
    <w:rsid w:val="003207EA"/>
    <w:rsid w:val="00320816"/>
    <w:rsid w:val="00320958"/>
    <w:rsid w:val="00320AC5"/>
    <w:rsid w:val="00320B8D"/>
    <w:rsid w:val="00320DC3"/>
    <w:rsid w:val="003210FD"/>
    <w:rsid w:val="0032181E"/>
    <w:rsid w:val="00321988"/>
    <w:rsid w:val="00321B37"/>
    <w:rsid w:val="00321E2D"/>
    <w:rsid w:val="00322018"/>
    <w:rsid w:val="0032247B"/>
    <w:rsid w:val="00322548"/>
    <w:rsid w:val="003226DF"/>
    <w:rsid w:val="0032298F"/>
    <w:rsid w:val="003229A9"/>
    <w:rsid w:val="00322E09"/>
    <w:rsid w:val="0032309C"/>
    <w:rsid w:val="003235FD"/>
    <w:rsid w:val="0032373F"/>
    <w:rsid w:val="00323B07"/>
    <w:rsid w:val="00323B73"/>
    <w:rsid w:val="0032413B"/>
    <w:rsid w:val="00324208"/>
    <w:rsid w:val="0032439E"/>
    <w:rsid w:val="0032466F"/>
    <w:rsid w:val="00324CD5"/>
    <w:rsid w:val="00324EF3"/>
    <w:rsid w:val="00325130"/>
    <w:rsid w:val="00325209"/>
    <w:rsid w:val="003252FB"/>
    <w:rsid w:val="003262D8"/>
    <w:rsid w:val="00326780"/>
    <w:rsid w:val="00326D3F"/>
    <w:rsid w:val="003270A0"/>
    <w:rsid w:val="003276E2"/>
    <w:rsid w:val="00327F6E"/>
    <w:rsid w:val="003300B2"/>
    <w:rsid w:val="003300C3"/>
    <w:rsid w:val="003303F6"/>
    <w:rsid w:val="00331251"/>
    <w:rsid w:val="0033133D"/>
    <w:rsid w:val="00331445"/>
    <w:rsid w:val="0033148B"/>
    <w:rsid w:val="00331864"/>
    <w:rsid w:val="00331A8B"/>
    <w:rsid w:val="00331B0D"/>
    <w:rsid w:val="00331C40"/>
    <w:rsid w:val="00331E1D"/>
    <w:rsid w:val="00332823"/>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C7E"/>
    <w:rsid w:val="00341FC8"/>
    <w:rsid w:val="00342FA5"/>
    <w:rsid w:val="00343043"/>
    <w:rsid w:val="00343D40"/>
    <w:rsid w:val="003442B0"/>
    <w:rsid w:val="00344484"/>
    <w:rsid w:val="003444CE"/>
    <w:rsid w:val="003446BA"/>
    <w:rsid w:val="0034490F"/>
    <w:rsid w:val="00344F71"/>
    <w:rsid w:val="003455EB"/>
    <w:rsid w:val="003459EA"/>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185"/>
    <w:rsid w:val="00352251"/>
    <w:rsid w:val="003527B2"/>
    <w:rsid w:val="003529B8"/>
    <w:rsid w:val="00352BBD"/>
    <w:rsid w:val="00352BD0"/>
    <w:rsid w:val="00352EED"/>
    <w:rsid w:val="00352F41"/>
    <w:rsid w:val="0035320D"/>
    <w:rsid w:val="003535C9"/>
    <w:rsid w:val="00354129"/>
    <w:rsid w:val="0035419F"/>
    <w:rsid w:val="00354644"/>
    <w:rsid w:val="0035466A"/>
    <w:rsid w:val="003546EA"/>
    <w:rsid w:val="00354754"/>
    <w:rsid w:val="00354AFF"/>
    <w:rsid w:val="00354C66"/>
    <w:rsid w:val="00355029"/>
    <w:rsid w:val="00355336"/>
    <w:rsid w:val="0035574C"/>
    <w:rsid w:val="00355CA8"/>
    <w:rsid w:val="00356066"/>
    <w:rsid w:val="0035625A"/>
    <w:rsid w:val="003562F3"/>
    <w:rsid w:val="003563EE"/>
    <w:rsid w:val="003566FF"/>
    <w:rsid w:val="0035685E"/>
    <w:rsid w:val="00356AE9"/>
    <w:rsid w:val="00357166"/>
    <w:rsid w:val="00357349"/>
    <w:rsid w:val="003573F7"/>
    <w:rsid w:val="003574B9"/>
    <w:rsid w:val="0036082C"/>
    <w:rsid w:val="00360B45"/>
    <w:rsid w:val="00360CF3"/>
    <w:rsid w:val="00360EE1"/>
    <w:rsid w:val="003610D3"/>
    <w:rsid w:val="00361A96"/>
    <w:rsid w:val="00361BA2"/>
    <w:rsid w:val="003621A3"/>
    <w:rsid w:val="003627EC"/>
    <w:rsid w:val="003628C4"/>
    <w:rsid w:val="00362B85"/>
    <w:rsid w:val="00363852"/>
    <w:rsid w:val="00363A78"/>
    <w:rsid w:val="00363C34"/>
    <w:rsid w:val="00363F17"/>
    <w:rsid w:val="00363F9E"/>
    <w:rsid w:val="0036460A"/>
    <w:rsid w:val="00364D7D"/>
    <w:rsid w:val="00364F29"/>
    <w:rsid w:val="00364F7D"/>
    <w:rsid w:val="003650AF"/>
    <w:rsid w:val="00365289"/>
    <w:rsid w:val="00365743"/>
    <w:rsid w:val="00365767"/>
    <w:rsid w:val="00365EE0"/>
    <w:rsid w:val="00366193"/>
    <w:rsid w:val="00366A81"/>
    <w:rsid w:val="00366B97"/>
    <w:rsid w:val="00366C67"/>
    <w:rsid w:val="003674B3"/>
    <w:rsid w:val="0036766B"/>
    <w:rsid w:val="003677C1"/>
    <w:rsid w:val="00367D19"/>
    <w:rsid w:val="00370158"/>
    <w:rsid w:val="003701AC"/>
    <w:rsid w:val="00370245"/>
    <w:rsid w:val="00370390"/>
    <w:rsid w:val="00370B22"/>
    <w:rsid w:val="003711BE"/>
    <w:rsid w:val="00371627"/>
    <w:rsid w:val="00371E85"/>
    <w:rsid w:val="0037214C"/>
    <w:rsid w:val="00372923"/>
    <w:rsid w:val="00372B42"/>
    <w:rsid w:val="00372C70"/>
    <w:rsid w:val="00372F24"/>
    <w:rsid w:val="00373353"/>
    <w:rsid w:val="003735E2"/>
    <w:rsid w:val="00373990"/>
    <w:rsid w:val="00373EA6"/>
    <w:rsid w:val="003747C0"/>
    <w:rsid w:val="00374A4E"/>
    <w:rsid w:val="00374A6C"/>
    <w:rsid w:val="00375014"/>
    <w:rsid w:val="00375734"/>
    <w:rsid w:val="00375D9C"/>
    <w:rsid w:val="003765D2"/>
    <w:rsid w:val="00376966"/>
    <w:rsid w:val="00376ED2"/>
    <w:rsid w:val="00377343"/>
    <w:rsid w:val="003778C9"/>
    <w:rsid w:val="00380071"/>
    <w:rsid w:val="003803BF"/>
    <w:rsid w:val="0038043B"/>
    <w:rsid w:val="0038060E"/>
    <w:rsid w:val="00380652"/>
    <w:rsid w:val="003806B5"/>
    <w:rsid w:val="00380AC9"/>
    <w:rsid w:val="003811F4"/>
    <w:rsid w:val="0038151D"/>
    <w:rsid w:val="003815D2"/>
    <w:rsid w:val="003818DB"/>
    <w:rsid w:val="003819A4"/>
    <w:rsid w:val="00381FB3"/>
    <w:rsid w:val="00381FF0"/>
    <w:rsid w:val="0038207E"/>
    <w:rsid w:val="00382108"/>
    <w:rsid w:val="00382335"/>
    <w:rsid w:val="00382D5F"/>
    <w:rsid w:val="003831B9"/>
    <w:rsid w:val="003833AC"/>
    <w:rsid w:val="00383763"/>
    <w:rsid w:val="00384028"/>
    <w:rsid w:val="00384A85"/>
    <w:rsid w:val="003853BC"/>
    <w:rsid w:val="003854A7"/>
    <w:rsid w:val="003855F1"/>
    <w:rsid w:val="00385B47"/>
    <w:rsid w:val="00385BF7"/>
    <w:rsid w:val="00385C54"/>
    <w:rsid w:val="003865CA"/>
    <w:rsid w:val="00386E67"/>
    <w:rsid w:val="003871C1"/>
    <w:rsid w:val="003872EC"/>
    <w:rsid w:val="00387309"/>
    <w:rsid w:val="00387A30"/>
    <w:rsid w:val="00387B0B"/>
    <w:rsid w:val="003900AE"/>
    <w:rsid w:val="003901C2"/>
    <w:rsid w:val="0039022E"/>
    <w:rsid w:val="003903D3"/>
    <w:rsid w:val="00390641"/>
    <w:rsid w:val="00390B04"/>
    <w:rsid w:val="00390E9F"/>
    <w:rsid w:val="00390EAA"/>
    <w:rsid w:val="003915C1"/>
    <w:rsid w:val="0039167C"/>
    <w:rsid w:val="00391794"/>
    <w:rsid w:val="00392351"/>
    <w:rsid w:val="00392BD8"/>
    <w:rsid w:val="00393280"/>
    <w:rsid w:val="00393614"/>
    <w:rsid w:val="003936F2"/>
    <w:rsid w:val="00393873"/>
    <w:rsid w:val="00393A1E"/>
    <w:rsid w:val="00393E59"/>
    <w:rsid w:val="00393ED7"/>
    <w:rsid w:val="00394659"/>
    <w:rsid w:val="00394D01"/>
    <w:rsid w:val="003950DD"/>
    <w:rsid w:val="003952A5"/>
    <w:rsid w:val="00395E89"/>
    <w:rsid w:val="0039607A"/>
    <w:rsid w:val="00396825"/>
    <w:rsid w:val="00396E15"/>
    <w:rsid w:val="00396FAE"/>
    <w:rsid w:val="003973CC"/>
    <w:rsid w:val="0039777A"/>
    <w:rsid w:val="00397A58"/>
    <w:rsid w:val="003A04A4"/>
    <w:rsid w:val="003A0695"/>
    <w:rsid w:val="003A0DFF"/>
    <w:rsid w:val="003A1467"/>
    <w:rsid w:val="003A189F"/>
    <w:rsid w:val="003A1B19"/>
    <w:rsid w:val="003A205F"/>
    <w:rsid w:val="003A224E"/>
    <w:rsid w:val="003A2F61"/>
    <w:rsid w:val="003A30CA"/>
    <w:rsid w:val="003A372B"/>
    <w:rsid w:val="003A37C7"/>
    <w:rsid w:val="003A3ECA"/>
    <w:rsid w:val="003A3FEA"/>
    <w:rsid w:val="003A404E"/>
    <w:rsid w:val="003A417F"/>
    <w:rsid w:val="003A42A0"/>
    <w:rsid w:val="003A44CB"/>
    <w:rsid w:val="003A469E"/>
    <w:rsid w:val="003A46CA"/>
    <w:rsid w:val="003A4876"/>
    <w:rsid w:val="003A48D5"/>
    <w:rsid w:val="003A49EE"/>
    <w:rsid w:val="003A4BB4"/>
    <w:rsid w:val="003A534E"/>
    <w:rsid w:val="003A5662"/>
    <w:rsid w:val="003A5753"/>
    <w:rsid w:val="003A580A"/>
    <w:rsid w:val="003A609A"/>
    <w:rsid w:val="003A6251"/>
    <w:rsid w:val="003A6D9D"/>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52"/>
    <w:rsid w:val="003B14D3"/>
    <w:rsid w:val="003B152B"/>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60"/>
    <w:rsid w:val="003B73B6"/>
    <w:rsid w:val="003B7D4B"/>
    <w:rsid w:val="003C0242"/>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0FF"/>
    <w:rsid w:val="003C474B"/>
    <w:rsid w:val="003C4D94"/>
    <w:rsid w:val="003C4F4D"/>
    <w:rsid w:val="003C5A30"/>
    <w:rsid w:val="003C5C76"/>
    <w:rsid w:val="003C5EE5"/>
    <w:rsid w:val="003C6879"/>
    <w:rsid w:val="003C6E8A"/>
    <w:rsid w:val="003C6EBA"/>
    <w:rsid w:val="003C7350"/>
    <w:rsid w:val="003C7437"/>
    <w:rsid w:val="003C76D1"/>
    <w:rsid w:val="003D00AB"/>
    <w:rsid w:val="003D014F"/>
    <w:rsid w:val="003D06B5"/>
    <w:rsid w:val="003D072B"/>
    <w:rsid w:val="003D0774"/>
    <w:rsid w:val="003D1130"/>
    <w:rsid w:val="003D1574"/>
    <w:rsid w:val="003D1AD3"/>
    <w:rsid w:val="003D22F7"/>
    <w:rsid w:val="003D25F7"/>
    <w:rsid w:val="003D29B9"/>
    <w:rsid w:val="003D2BC7"/>
    <w:rsid w:val="003D2EB7"/>
    <w:rsid w:val="003D352D"/>
    <w:rsid w:val="003D356D"/>
    <w:rsid w:val="003D37D2"/>
    <w:rsid w:val="003D3880"/>
    <w:rsid w:val="003D3914"/>
    <w:rsid w:val="003D3F2E"/>
    <w:rsid w:val="003D414F"/>
    <w:rsid w:val="003D41AA"/>
    <w:rsid w:val="003D43F8"/>
    <w:rsid w:val="003D4413"/>
    <w:rsid w:val="003D4D24"/>
    <w:rsid w:val="003D4FFC"/>
    <w:rsid w:val="003D508F"/>
    <w:rsid w:val="003D5476"/>
    <w:rsid w:val="003D54B6"/>
    <w:rsid w:val="003D5C37"/>
    <w:rsid w:val="003D63E1"/>
    <w:rsid w:val="003D6447"/>
    <w:rsid w:val="003D68D3"/>
    <w:rsid w:val="003D7757"/>
    <w:rsid w:val="003D7BFC"/>
    <w:rsid w:val="003E034F"/>
    <w:rsid w:val="003E05B1"/>
    <w:rsid w:val="003E0E37"/>
    <w:rsid w:val="003E1296"/>
    <w:rsid w:val="003E162A"/>
    <w:rsid w:val="003E17EC"/>
    <w:rsid w:val="003E1A3F"/>
    <w:rsid w:val="003E203F"/>
    <w:rsid w:val="003E27DA"/>
    <w:rsid w:val="003E2EB0"/>
    <w:rsid w:val="003E30FE"/>
    <w:rsid w:val="003E373F"/>
    <w:rsid w:val="003E3882"/>
    <w:rsid w:val="003E40FE"/>
    <w:rsid w:val="003E42E1"/>
    <w:rsid w:val="003E4724"/>
    <w:rsid w:val="003E524A"/>
    <w:rsid w:val="003E5643"/>
    <w:rsid w:val="003E5754"/>
    <w:rsid w:val="003E5B1E"/>
    <w:rsid w:val="003E5BAD"/>
    <w:rsid w:val="003E5CD9"/>
    <w:rsid w:val="003E67A1"/>
    <w:rsid w:val="003E693E"/>
    <w:rsid w:val="003E70CA"/>
    <w:rsid w:val="003E7487"/>
    <w:rsid w:val="003E76F3"/>
    <w:rsid w:val="003F00E6"/>
    <w:rsid w:val="003F0141"/>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A3D"/>
    <w:rsid w:val="003F2B21"/>
    <w:rsid w:val="003F3010"/>
    <w:rsid w:val="003F34A8"/>
    <w:rsid w:val="003F350E"/>
    <w:rsid w:val="003F3628"/>
    <w:rsid w:val="003F3945"/>
    <w:rsid w:val="003F3ADC"/>
    <w:rsid w:val="003F3BEC"/>
    <w:rsid w:val="003F4293"/>
    <w:rsid w:val="003F4B71"/>
    <w:rsid w:val="003F4C6F"/>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1EB8"/>
    <w:rsid w:val="00402705"/>
    <w:rsid w:val="004029DE"/>
    <w:rsid w:val="0040312B"/>
    <w:rsid w:val="0040356F"/>
    <w:rsid w:val="004035EE"/>
    <w:rsid w:val="00403FFE"/>
    <w:rsid w:val="0040416A"/>
    <w:rsid w:val="004047AD"/>
    <w:rsid w:val="004047D3"/>
    <w:rsid w:val="004050E9"/>
    <w:rsid w:val="00405263"/>
    <w:rsid w:val="00405374"/>
    <w:rsid w:val="00405597"/>
    <w:rsid w:val="00405B3C"/>
    <w:rsid w:val="00405B8C"/>
    <w:rsid w:val="00405F8D"/>
    <w:rsid w:val="004061CC"/>
    <w:rsid w:val="00406346"/>
    <w:rsid w:val="004065E5"/>
    <w:rsid w:val="00410ABC"/>
    <w:rsid w:val="00410B0A"/>
    <w:rsid w:val="00410E15"/>
    <w:rsid w:val="00411ABA"/>
    <w:rsid w:val="00412148"/>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30"/>
    <w:rsid w:val="00415298"/>
    <w:rsid w:val="00415655"/>
    <w:rsid w:val="00415C7E"/>
    <w:rsid w:val="00415D8B"/>
    <w:rsid w:val="00416197"/>
    <w:rsid w:val="004163E0"/>
    <w:rsid w:val="00416B29"/>
    <w:rsid w:val="00416C6C"/>
    <w:rsid w:val="004171EC"/>
    <w:rsid w:val="00417345"/>
    <w:rsid w:val="00417836"/>
    <w:rsid w:val="004201F9"/>
    <w:rsid w:val="004202DF"/>
    <w:rsid w:val="004205CB"/>
    <w:rsid w:val="00420936"/>
    <w:rsid w:val="00420A9E"/>
    <w:rsid w:val="00421EB0"/>
    <w:rsid w:val="0042234B"/>
    <w:rsid w:val="004223F7"/>
    <w:rsid w:val="004227A3"/>
    <w:rsid w:val="00422956"/>
    <w:rsid w:val="00422B31"/>
    <w:rsid w:val="00423618"/>
    <w:rsid w:val="004239DF"/>
    <w:rsid w:val="00424522"/>
    <w:rsid w:val="004246C0"/>
    <w:rsid w:val="00424AC2"/>
    <w:rsid w:val="00424D60"/>
    <w:rsid w:val="00424E7A"/>
    <w:rsid w:val="00425AD1"/>
    <w:rsid w:val="004265BE"/>
    <w:rsid w:val="00426A32"/>
    <w:rsid w:val="00426E37"/>
    <w:rsid w:val="004272E5"/>
    <w:rsid w:val="00427304"/>
    <w:rsid w:val="004278C3"/>
    <w:rsid w:val="00427B1A"/>
    <w:rsid w:val="00427C23"/>
    <w:rsid w:val="004302DE"/>
    <w:rsid w:val="00430324"/>
    <w:rsid w:val="00430A60"/>
    <w:rsid w:val="00430EA5"/>
    <w:rsid w:val="00431172"/>
    <w:rsid w:val="004313B2"/>
    <w:rsid w:val="0043156E"/>
    <w:rsid w:val="00431BEF"/>
    <w:rsid w:val="00431C5E"/>
    <w:rsid w:val="00432035"/>
    <w:rsid w:val="00432212"/>
    <w:rsid w:val="004322EE"/>
    <w:rsid w:val="004323C5"/>
    <w:rsid w:val="00432751"/>
    <w:rsid w:val="00432A6B"/>
    <w:rsid w:val="00432A97"/>
    <w:rsid w:val="00432C4A"/>
    <w:rsid w:val="0043355A"/>
    <w:rsid w:val="00433D9B"/>
    <w:rsid w:val="00433E48"/>
    <w:rsid w:val="004341A5"/>
    <w:rsid w:val="00434855"/>
    <w:rsid w:val="00434B8D"/>
    <w:rsid w:val="00435191"/>
    <w:rsid w:val="004353AF"/>
    <w:rsid w:val="004354E2"/>
    <w:rsid w:val="0043557D"/>
    <w:rsid w:val="004355FB"/>
    <w:rsid w:val="0043590E"/>
    <w:rsid w:val="00435CF7"/>
    <w:rsid w:val="00435DAA"/>
    <w:rsid w:val="004369A7"/>
    <w:rsid w:val="00436BA8"/>
    <w:rsid w:val="00436BD2"/>
    <w:rsid w:val="00436D74"/>
    <w:rsid w:val="00436F3A"/>
    <w:rsid w:val="00436FD6"/>
    <w:rsid w:val="00437177"/>
    <w:rsid w:val="00437693"/>
    <w:rsid w:val="0043774F"/>
    <w:rsid w:val="004377C4"/>
    <w:rsid w:val="00437AE0"/>
    <w:rsid w:val="00440207"/>
    <w:rsid w:val="0044085B"/>
    <w:rsid w:val="00440C47"/>
    <w:rsid w:val="00440EDD"/>
    <w:rsid w:val="004411D6"/>
    <w:rsid w:val="00441712"/>
    <w:rsid w:val="00441999"/>
    <w:rsid w:val="00441D1A"/>
    <w:rsid w:val="00441FB8"/>
    <w:rsid w:val="00442418"/>
    <w:rsid w:val="004428C3"/>
    <w:rsid w:val="00442DA2"/>
    <w:rsid w:val="00442FA8"/>
    <w:rsid w:val="004431B5"/>
    <w:rsid w:val="00443307"/>
    <w:rsid w:val="00443B35"/>
    <w:rsid w:val="0044406F"/>
    <w:rsid w:val="004442A4"/>
    <w:rsid w:val="004442DA"/>
    <w:rsid w:val="0044464D"/>
    <w:rsid w:val="00444DA8"/>
    <w:rsid w:val="004453CF"/>
    <w:rsid w:val="00445828"/>
    <w:rsid w:val="0044583E"/>
    <w:rsid w:val="00445B93"/>
    <w:rsid w:val="00445CEA"/>
    <w:rsid w:val="00445FB2"/>
    <w:rsid w:val="0044612F"/>
    <w:rsid w:val="00446231"/>
    <w:rsid w:val="004462B8"/>
    <w:rsid w:val="00446738"/>
    <w:rsid w:val="00447132"/>
    <w:rsid w:val="00447BBD"/>
    <w:rsid w:val="004500DF"/>
    <w:rsid w:val="00450314"/>
    <w:rsid w:val="00450367"/>
    <w:rsid w:val="004508E8"/>
    <w:rsid w:val="00450D31"/>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4F9F"/>
    <w:rsid w:val="00455174"/>
    <w:rsid w:val="004551E6"/>
    <w:rsid w:val="00455851"/>
    <w:rsid w:val="004562F4"/>
    <w:rsid w:val="0045652E"/>
    <w:rsid w:val="00456680"/>
    <w:rsid w:val="0045735D"/>
    <w:rsid w:val="00457955"/>
    <w:rsid w:val="004579E0"/>
    <w:rsid w:val="00457FF1"/>
    <w:rsid w:val="00460030"/>
    <w:rsid w:val="0046015C"/>
    <w:rsid w:val="00460190"/>
    <w:rsid w:val="004602CE"/>
    <w:rsid w:val="00460FD1"/>
    <w:rsid w:val="00461AD3"/>
    <w:rsid w:val="00461C89"/>
    <w:rsid w:val="00461D1B"/>
    <w:rsid w:val="00461DBE"/>
    <w:rsid w:val="004622F2"/>
    <w:rsid w:val="00462353"/>
    <w:rsid w:val="004626DB"/>
    <w:rsid w:val="004628A2"/>
    <w:rsid w:val="00463741"/>
    <w:rsid w:val="00463D83"/>
    <w:rsid w:val="00463EC0"/>
    <w:rsid w:val="00464076"/>
    <w:rsid w:val="00464A5C"/>
    <w:rsid w:val="004655F5"/>
    <w:rsid w:val="0046566A"/>
    <w:rsid w:val="00465AE3"/>
    <w:rsid w:val="00465D55"/>
    <w:rsid w:val="00466012"/>
    <w:rsid w:val="0046610D"/>
    <w:rsid w:val="00466141"/>
    <w:rsid w:val="00466307"/>
    <w:rsid w:val="0046639A"/>
    <w:rsid w:val="004668D4"/>
    <w:rsid w:val="00466D3A"/>
    <w:rsid w:val="004674B2"/>
    <w:rsid w:val="004676E5"/>
    <w:rsid w:val="004677D1"/>
    <w:rsid w:val="00467A87"/>
    <w:rsid w:val="00470707"/>
    <w:rsid w:val="00470890"/>
    <w:rsid w:val="004708BB"/>
    <w:rsid w:val="00470DBC"/>
    <w:rsid w:val="00470E7D"/>
    <w:rsid w:val="00471190"/>
    <w:rsid w:val="004711EF"/>
    <w:rsid w:val="00472065"/>
    <w:rsid w:val="00472739"/>
    <w:rsid w:val="00472760"/>
    <w:rsid w:val="00472BA7"/>
    <w:rsid w:val="00473001"/>
    <w:rsid w:val="00473F64"/>
    <w:rsid w:val="00473F7E"/>
    <w:rsid w:val="00474557"/>
    <w:rsid w:val="00474B20"/>
    <w:rsid w:val="0047518D"/>
    <w:rsid w:val="00475374"/>
    <w:rsid w:val="00475521"/>
    <w:rsid w:val="00475E71"/>
    <w:rsid w:val="0047636C"/>
    <w:rsid w:val="0047656F"/>
    <w:rsid w:val="004766D7"/>
    <w:rsid w:val="004767CE"/>
    <w:rsid w:val="00476EE7"/>
    <w:rsid w:val="00477438"/>
    <w:rsid w:val="0047795F"/>
    <w:rsid w:val="00477DED"/>
    <w:rsid w:val="00477F52"/>
    <w:rsid w:val="00480212"/>
    <w:rsid w:val="00480B4C"/>
    <w:rsid w:val="004811D8"/>
    <w:rsid w:val="00481700"/>
    <w:rsid w:val="004819D9"/>
    <w:rsid w:val="004822A9"/>
    <w:rsid w:val="004827AE"/>
    <w:rsid w:val="00482DFB"/>
    <w:rsid w:val="004835A3"/>
    <w:rsid w:val="004835AA"/>
    <w:rsid w:val="00483F86"/>
    <w:rsid w:val="00484089"/>
    <w:rsid w:val="0048410E"/>
    <w:rsid w:val="00484D81"/>
    <w:rsid w:val="0048505D"/>
    <w:rsid w:val="004857B4"/>
    <w:rsid w:val="00485C7E"/>
    <w:rsid w:val="00485F39"/>
    <w:rsid w:val="00486943"/>
    <w:rsid w:val="00486982"/>
    <w:rsid w:val="00486A18"/>
    <w:rsid w:val="004872B2"/>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786"/>
    <w:rsid w:val="00494FA2"/>
    <w:rsid w:val="00495749"/>
    <w:rsid w:val="00495A00"/>
    <w:rsid w:val="00495A58"/>
    <w:rsid w:val="00495ABB"/>
    <w:rsid w:val="00495D6C"/>
    <w:rsid w:val="00495DF8"/>
    <w:rsid w:val="00495E61"/>
    <w:rsid w:val="00496822"/>
    <w:rsid w:val="00496CB2"/>
    <w:rsid w:val="00497015"/>
    <w:rsid w:val="0049701B"/>
    <w:rsid w:val="004970AA"/>
    <w:rsid w:val="00497481"/>
    <w:rsid w:val="00497720"/>
    <w:rsid w:val="00497877"/>
    <w:rsid w:val="00497A37"/>
    <w:rsid w:val="00497F51"/>
    <w:rsid w:val="004A06A8"/>
    <w:rsid w:val="004A096C"/>
    <w:rsid w:val="004A0A2F"/>
    <w:rsid w:val="004A0B80"/>
    <w:rsid w:val="004A1AA9"/>
    <w:rsid w:val="004A1B68"/>
    <w:rsid w:val="004A21D0"/>
    <w:rsid w:val="004A283C"/>
    <w:rsid w:val="004A2919"/>
    <w:rsid w:val="004A2930"/>
    <w:rsid w:val="004A2D34"/>
    <w:rsid w:val="004A2F2C"/>
    <w:rsid w:val="004A2F73"/>
    <w:rsid w:val="004A3533"/>
    <w:rsid w:val="004A3AB1"/>
    <w:rsid w:val="004A3C57"/>
    <w:rsid w:val="004A4093"/>
    <w:rsid w:val="004A41D1"/>
    <w:rsid w:val="004A4A72"/>
    <w:rsid w:val="004A4F90"/>
    <w:rsid w:val="004A6501"/>
    <w:rsid w:val="004A6510"/>
    <w:rsid w:val="004A6891"/>
    <w:rsid w:val="004A6954"/>
    <w:rsid w:val="004A6BCF"/>
    <w:rsid w:val="004A7028"/>
    <w:rsid w:val="004A72C0"/>
    <w:rsid w:val="004A735A"/>
    <w:rsid w:val="004A79EB"/>
    <w:rsid w:val="004A7E69"/>
    <w:rsid w:val="004B01C9"/>
    <w:rsid w:val="004B0941"/>
    <w:rsid w:val="004B170F"/>
    <w:rsid w:val="004B17A4"/>
    <w:rsid w:val="004B1AEE"/>
    <w:rsid w:val="004B1D2E"/>
    <w:rsid w:val="004B1DB8"/>
    <w:rsid w:val="004B1EEB"/>
    <w:rsid w:val="004B23AC"/>
    <w:rsid w:val="004B256D"/>
    <w:rsid w:val="004B2760"/>
    <w:rsid w:val="004B2AA8"/>
    <w:rsid w:val="004B2B0A"/>
    <w:rsid w:val="004B2D8E"/>
    <w:rsid w:val="004B2F3B"/>
    <w:rsid w:val="004B2FD8"/>
    <w:rsid w:val="004B3379"/>
    <w:rsid w:val="004B34BD"/>
    <w:rsid w:val="004B4723"/>
    <w:rsid w:val="004B47D0"/>
    <w:rsid w:val="004B5067"/>
    <w:rsid w:val="004B5E9B"/>
    <w:rsid w:val="004B5F97"/>
    <w:rsid w:val="004B6086"/>
    <w:rsid w:val="004B677B"/>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B00"/>
    <w:rsid w:val="004C219A"/>
    <w:rsid w:val="004C2453"/>
    <w:rsid w:val="004C27A9"/>
    <w:rsid w:val="004C2CB7"/>
    <w:rsid w:val="004C3088"/>
    <w:rsid w:val="004C3220"/>
    <w:rsid w:val="004C324D"/>
    <w:rsid w:val="004C343F"/>
    <w:rsid w:val="004C35EB"/>
    <w:rsid w:val="004C3AD6"/>
    <w:rsid w:val="004C3FBC"/>
    <w:rsid w:val="004C460C"/>
    <w:rsid w:val="004C53D8"/>
    <w:rsid w:val="004C5600"/>
    <w:rsid w:val="004C5618"/>
    <w:rsid w:val="004C5795"/>
    <w:rsid w:val="004C57FF"/>
    <w:rsid w:val="004C5872"/>
    <w:rsid w:val="004C5B4A"/>
    <w:rsid w:val="004C5C23"/>
    <w:rsid w:val="004C5D73"/>
    <w:rsid w:val="004C5E07"/>
    <w:rsid w:val="004C61F2"/>
    <w:rsid w:val="004C66F1"/>
    <w:rsid w:val="004C6976"/>
    <w:rsid w:val="004C7412"/>
    <w:rsid w:val="004C7937"/>
    <w:rsid w:val="004C7F29"/>
    <w:rsid w:val="004C7F97"/>
    <w:rsid w:val="004D08CF"/>
    <w:rsid w:val="004D0922"/>
    <w:rsid w:val="004D0D39"/>
    <w:rsid w:val="004D1053"/>
    <w:rsid w:val="004D1421"/>
    <w:rsid w:val="004D1783"/>
    <w:rsid w:val="004D2295"/>
    <w:rsid w:val="004D298C"/>
    <w:rsid w:val="004D2C76"/>
    <w:rsid w:val="004D3121"/>
    <w:rsid w:val="004D3656"/>
    <w:rsid w:val="004D3834"/>
    <w:rsid w:val="004D3ADB"/>
    <w:rsid w:val="004D3C23"/>
    <w:rsid w:val="004D3E54"/>
    <w:rsid w:val="004D40AE"/>
    <w:rsid w:val="004D4538"/>
    <w:rsid w:val="004D4970"/>
    <w:rsid w:val="004D497F"/>
    <w:rsid w:val="004D4A9F"/>
    <w:rsid w:val="004D4D61"/>
    <w:rsid w:val="004D4FB6"/>
    <w:rsid w:val="004D572F"/>
    <w:rsid w:val="004D5843"/>
    <w:rsid w:val="004D5955"/>
    <w:rsid w:val="004D5DB5"/>
    <w:rsid w:val="004D5E18"/>
    <w:rsid w:val="004D6202"/>
    <w:rsid w:val="004D722E"/>
    <w:rsid w:val="004D772A"/>
    <w:rsid w:val="004D77C9"/>
    <w:rsid w:val="004D78ED"/>
    <w:rsid w:val="004D7F8E"/>
    <w:rsid w:val="004E01AE"/>
    <w:rsid w:val="004E0343"/>
    <w:rsid w:val="004E05D3"/>
    <w:rsid w:val="004E066F"/>
    <w:rsid w:val="004E07F7"/>
    <w:rsid w:val="004E0962"/>
    <w:rsid w:val="004E0E63"/>
    <w:rsid w:val="004E14CB"/>
    <w:rsid w:val="004E1DFB"/>
    <w:rsid w:val="004E20AC"/>
    <w:rsid w:val="004E2328"/>
    <w:rsid w:val="004E23A7"/>
    <w:rsid w:val="004E2554"/>
    <w:rsid w:val="004E2DC6"/>
    <w:rsid w:val="004E4268"/>
    <w:rsid w:val="004E464B"/>
    <w:rsid w:val="004E4C80"/>
    <w:rsid w:val="004E4EA6"/>
    <w:rsid w:val="004E5418"/>
    <w:rsid w:val="004E5999"/>
    <w:rsid w:val="004E6B02"/>
    <w:rsid w:val="004E76F5"/>
    <w:rsid w:val="004F0C43"/>
    <w:rsid w:val="004F16E2"/>
    <w:rsid w:val="004F1991"/>
    <w:rsid w:val="004F1B35"/>
    <w:rsid w:val="004F1CED"/>
    <w:rsid w:val="004F1DFE"/>
    <w:rsid w:val="004F1ECF"/>
    <w:rsid w:val="004F21EE"/>
    <w:rsid w:val="004F3459"/>
    <w:rsid w:val="004F3868"/>
    <w:rsid w:val="004F3A84"/>
    <w:rsid w:val="004F3B03"/>
    <w:rsid w:val="004F44EE"/>
    <w:rsid w:val="004F44F9"/>
    <w:rsid w:val="004F49A2"/>
    <w:rsid w:val="004F4CC2"/>
    <w:rsid w:val="004F4E02"/>
    <w:rsid w:val="004F52E1"/>
    <w:rsid w:val="004F6196"/>
    <w:rsid w:val="004F6373"/>
    <w:rsid w:val="004F6E37"/>
    <w:rsid w:val="004F7C6D"/>
    <w:rsid w:val="004F7D05"/>
    <w:rsid w:val="004F7DD1"/>
    <w:rsid w:val="00500A0F"/>
    <w:rsid w:val="00500B07"/>
    <w:rsid w:val="00500C05"/>
    <w:rsid w:val="0050100B"/>
    <w:rsid w:val="0050101A"/>
    <w:rsid w:val="005013BF"/>
    <w:rsid w:val="00501A5B"/>
    <w:rsid w:val="00501AD7"/>
    <w:rsid w:val="00501B44"/>
    <w:rsid w:val="00502279"/>
    <w:rsid w:val="00502710"/>
    <w:rsid w:val="005029A1"/>
    <w:rsid w:val="00502C94"/>
    <w:rsid w:val="00502DBF"/>
    <w:rsid w:val="00502FB8"/>
    <w:rsid w:val="00503307"/>
    <w:rsid w:val="005035CE"/>
    <w:rsid w:val="0050368C"/>
    <w:rsid w:val="005038CB"/>
    <w:rsid w:val="00503D5E"/>
    <w:rsid w:val="00503E57"/>
    <w:rsid w:val="00503ECC"/>
    <w:rsid w:val="00504035"/>
    <w:rsid w:val="00504CAF"/>
    <w:rsid w:val="00504FD6"/>
    <w:rsid w:val="00505528"/>
    <w:rsid w:val="005059E2"/>
    <w:rsid w:val="00505A2E"/>
    <w:rsid w:val="00505C31"/>
    <w:rsid w:val="00505CC2"/>
    <w:rsid w:val="005062A9"/>
    <w:rsid w:val="00506943"/>
    <w:rsid w:val="00506EF1"/>
    <w:rsid w:val="00506FA4"/>
    <w:rsid w:val="00507002"/>
    <w:rsid w:val="005079F2"/>
    <w:rsid w:val="00507A4B"/>
    <w:rsid w:val="0051016B"/>
    <w:rsid w:val="0051040F"/>
    <w:rsid w:val="005105E6"/>
    <w:rsid w:val="00510B56"/>
    <w:rsid w:val="00510D6C"/>
    <w:rsid w:val="00510DE3"/>
    <w:rsid w:val="0051111F"/>
    <w:rsid w:val="00511576"/>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54E"/>
    <w:rsid w:val="005168E9"/>
    <w:rsid w:val="00516B78"/>
    <w:rsid w:val="00516C15"/>
    <w:rsid w:val="00517105"/>
    <w:rsid w:val="00517890"/>
    <w:rsid w:val="00517B5C"/>
    <w:rsid w:val="00517C75"/>
    <w:rsid w:val="00517F10"/>
    <w:rsid w:val="0052053E"/>
    <w:rsid w:val="00520899"/>
    <w:rsid w:val="00520AE1"/>
    <w:rsid w:val="00520EEF"/>
    <w:rsid w:val="00520F0F"/>
    <w:rsid w:val="005211C4"/>
    <w:rsid w:val="0052136D"/>
    <w:rsid w:val="0052178B"/>
    <w:rsid w:val="005219CD"/>
    <w:rsid w:val="00522156"/>
    <w:rsid w:val="0052274E"/>
    <w:rsid w:val="00522C81"/>
    <w:rsid w:val="005230DE"/>
    <w:rsid w:val="00523175"/>
    <w:rsid w:val="00523C2A"/>
    <w:rsid w:val="005242E9"/>
    <w:rsid w:val="0052480D"/>
    <w:rsid w:val="0052485E"/>
    <w:rsid w:val="00524DE1"/>
    <w:rsid w:val="005254D8"/>
    <w:rsid w:val="00525BF0"/>
    <w:rsid w:val="00525C14"/>
    <w:rsid w:val="00525C2F"/>
    <w:rsid w:val="00525DD2"/>
    <w:rsid w:val="00525DE6"/>
    <w:rsid w:val="00526321"/>
    <w:rsid w:val="00526671"/>
    <w:rsid w:val="00526CB9"/>
    <w:rsid w:val="005274DD"/>
    <w:rsid w:val="00527DE7"/>
    <w:rsid w:val="00530018"/>
    <w:rsid w:val="0053045F"/>
    <w:rsid w:val="00530680"/>
    <w:rsid w:val="00530686"/>
    <w:rsid w:val="00530791"/>
    <w:rsid w:val="00530801"/>
    <w:rsid w:val="005308EF"/>
    <w:rsid w:val="00530BC4"/>
    <w:rsid w:val="00530DEA"/>
    <w:rsid w:val="00530F4C"/>
    <w:rsid w:val="00531682"/>
    <w:rsid w:val="005323AD"/>
    <w:rsid w:val="0053251B"/>
    <w:rsid w:val="0053287D"/>
    <w:rsid w:val="005332D7"/>
    <w:rsid w:val="0053347B"/>
    <w:rsid w:val="0053355C"/>
    <w:rsid w:val="005346E8"/>
    <w:rsid w:val="00534C2E"/>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37D79"/>
    <w:rsid w:val="00540611"/>
    <w:rsid w:val="00540937"/>
    <w:rsid w:val="00540D80"/>
    <w:rsid w:val="00541579"/>
    <w:rsid w:val="005416A1"/>
    <w:rsid w:val="00541DC9"/>
    <w:rsid w:val="005423E1"/>
    <w:rsid w:val="0054295C"/>
    <w:rsid w:val="00542999"/>
    <w:rsid w:val="00543490"/>
    <w:rsid w:val="005435C9"/>
    <w:rsid w:val="00543629"/>
    <w:rsid w:val="00543B0B"/>
    <w:rsid w:val="00543C48"/>
    <w:rsid w:val="00543C5D"/>
    <w:rsid w:val="0054433A"/>
    <w:rsid w:val="0054466D"/>
    <w:rsid w:val="005450EA"/>
    <w:rsid w:val="00545437"/>
    <w:rsid w:val="0054544B"/>
    <w:rsid w:val="00545726"/>
    <w:rsid w:val="00545728"/>
    <w:rsid w:val="00545C0D"/>
    <w:rsid w:val="00545D50"/>
    <w:rsid w:val="00545F45"/>
    <w:rsid w:val="00545F72"/>
    <w:rsid w:val="00546437"/>
    <w:rsid w:val="00546726"/>
    <w:rsid w:val="005468EB"/>
    <w:rsid w:val="0054769B"/>
    <w:rsid w:val="005476C6"/>
    <w:rsid w:val="005476FA"/>
    <w:rsid w:val="00547909"/>
    <w:rsid w:val="00547A47"/>
    <w:rsid w:val="00547AA8"/>
    <w:rsid w:val="00547C2B"/>
    <w:rsid w:val="00547DFE"/>
    <w:rsid w:val="00547F29"/>
    <w:rsid w:val="00550583"/>
    <w:rsid w:val="00550A34"/>
    <w:rsid w:val="00550C47"/>
    <w:rsid w:val="00550FDA"/>
    <w:rsid w:val="00551E65"/>
    <w:rsid w:val="00551ED9"/>
    <w:rsid w:val="00551FA2"/>
    <w:rsid w:val="005525A0"/>
    <w:rsid w:val="00552C55"/>
    <w:rsid w:val="00552C97"/>
    <w:rsid w:val="00552D4E"/>
    <w:rsid w:val="00552D97"/>
    <w:rsid w:val="00553677"/>
    <w:rsid w:val="00553835"/>
    <w:rsid w:val="00553B40"/>
    <w:rsid w:val="00553B54"/>
    <w:rsid w:val="005546B0"/>
    <w:rsid w:val="00554842"/>
    <w:rsid w:val="00554978"/>
    <w:rsid w:val="005549DB"/>
    <w:rsid w:val="00554C25"/>
    <w:rsid w:val="00554F56"/>
    <w:rsid w:val="00554FBA"/>
    <w:rsid w:val="00555005"/>
    <w:rsid w:val="0055566C"/>
    <w:rsid w:val="005557DE"/>
    <w:rsid w:val="00555B20"/>
    <w:rsid w:val="00555BC2"/>
    <w:rsid w:val="00556607"/>
    <w:rsid w:val="00556A69"/>
    <w:rsid w:val="00556E2F"/>
    <w:rsid w:val="00556EF2"/>
    <w:rsid w:val="00556F1C"/>
    <w:rsid w:val="00557127"/>
    <w:rsid w:val="0055731A"/>
    <w:rsid w:val="0056062D"/>
    <w:rsid w:val="00560D56"/>
    <w:rsid w:val="00561031"/>
    <w:rsid w:val="005610D2"/>
    <w:rsid w:val="0056119D"/>
    <w:rsid w:val="005615FD"/>
    <w:rsid w:val="00561906"/>
    <w:rsid w:val="00561994"/>
    <w:rsid w:val="00561A3E"/>
    <w:rsid w:val="00561F07"/>
    <w:rsid w:val="005625B0"/>
    <w:rsid w:val="00562C26"/>
    <w:rsid w:val="00562EDA"/>
    <w:rsid w:val="005636BF"/>
    <w:rsid w:val="00563A91"/>
    <w:rsid w:val="00563BE3"/>
    <w:rsid w:val="00563E2C"/>
    <w:rsid w:val="00564486"/>
    <w:rsid w:val="0056462E"/>
    <w:rsid w:val="00564B0B"/>
    <w:rsid w:val="00564D95"/>
    <w:rsid w:val="005651C7"/>
    <w:rsid w:val="00565312"/>
    <w:rsid w:val="00565CD1"/>
    <w:rsid w:val="00566106"/>
    <w:rsid w:val="005662C6"/>
    <w:rsid w:val="00566558"/>
    <w:rsid w:val="005665E3"/>
    <w:rsid w:val="00566739"/>
    <w:rsid w:val="00566771"/>
    <w:rsid w:val="00566FFF"/>
    <w:rsid w:val="00567432"/>
    <w:rsid w:val="005674FA"/>
    <w:rsid w:val="005677B3"/>
    <w:rsid w:val="005677B6"/>
    <w:rsid w:val="00567EA1"/>
    <w:rsid w:val="0057014D"/>
    <w:rsid w:val="00570A04"/>
    <w:rsid w:val="00570D0A"/>
    <w:rsid w:val="00571668"/>
    <w:rsid w:val="0057170A"/>
    <w:rsid w:val="005718F1"/>
    <w:rsid w:val="00572570"/>
    <w:rsid w:val="005727D7"/>
    <w:rsid w:val="00572A4C"/>
    <w:rsid w:val="00572C60"/>
    <w:rsid w:val="00572DB0"/>
    <w:rsid w:val="00572EE1"/>
    <w:rsid w:val="0057301D"/>
    <w:rsid w:val="00573284"/>
    <w:rsid w:val="00573511"/>
    <w:rsid w:val="00573AC1"/>
    <w:rsid w:val="00573DD4"/>
    <w:rsid w:val="00574029"/>
    <w:rsid w:val="0057424F"/>
    <w:rsid w:val="005743BD"/>
    <w:rsid w:val="00575332"/>
    <w:rsid w:val="00575F1E"/>
    <w:rsid w:val="005761F2"/>
    <w:rsid w:val="0057666A"/>
    <w:rsid w:val="00576F10"/>
    <w:rsid w:val="005771BC"/>
    <w:rsid w:val="005772A6"/>
    <w:rsid w:val="00577B06"/>
    <w:rsid w:val="0058033C"/>
    <w:rsid w:val="00581A68"/>
    <w:rsid w:val="00581B00"/>
    <w:rsid w:val="005820C1"/>
    <w:rsid w:val="0058229F"/>
    <w:rsid w:val="00582D10"/>
    <w:rsid w:val="00582FDB"/>
    <w:rsid w:val="00583484"/>
    <w:rsid w:val="005836AF"/>
    <w:rsid w:val="0058370F"/>
    <w:rsid w:val="0058426B"/>
    <w:rsid w:val="00584381"/>
    <w:rsid w:val="0058454D"/>
    <w:rsid w:val="005851D2"/>
    <w:rsid w:val="0058532E"/>
    <w:rsid w:val="005854C4"/>
    <w:rsid w:val="005864FA"/>
    <w:rsid w:val="00586956"/>
    <w:rsid w:val="00586A00"/>
    <w:rsid w:val="00586C79"/>
    <w:rsid w:val="00586F44"/>
    <w:rsid w:val="00587942"/>
    <w:rsid w:val="0059005E"/>
    <w:rsid w:val="00590164"/>
    <w:rsid w:val="005902F9"/>
    <w:rsid w:val="005903C0"/>
    <w:rsid w:val="005904C5"/>
    <w:rsid w:val="00590740"/>
    <w:rsid w:val="00590995"/>
    <w:rsid w:val="005909FE"/>
    <w:rsid w:val="00591628"/>
    <w:rsid w:val="005920C3"/>
    <w:rsid w:val="005924A3"/>
    <w:rsid w:val="005929A6"/>
    <w:rsid w:val="005929C5"/>
    <w:rsid w:val="005931AE"/>
    <w:rsid w:val="005931DC"/>
    <w:rsid w:val="0059377B"/>
    <w:rsid w:val="0059523C"/>
    <w:rsid w:val="0059534B"/>
    <w:rsid w:val="00595DE5"/>
    <w:rsid w:val="005964C3"/>
    <w:rsid w:val="00596976"/>
    <w:rsid w:val="005969FE"/>
    <w:rsid w:val="00596A1B"/>
    <w:rsid w:val="00596F7D"/>
    <w:rsid w:val="00596FAA"/>
    <w:rsid w:val="00597341"/>
    <w:rsid w:val="00597401"/>
    <w:rsid w:val="005976B3"/>
    <w:rsid w:val="00597A97"/>
    <w:rsid w:val="00597B21"/>
    <w:rsid w:val="005A043C"/>
    <w:rsid w:val="005A0A3E"/>
    <w:rsid w:val="005A186A"/>
    <w:rsid w:val="005A19A2"/>
    <w:rsid w:val="005A19B1"/>
    <w:rsid w:val="005A19CF"/>
    <w:rsid w:val="005A1AF7"/>
    <w:rsid w:val="005A1B4F"/>
    <w:rsid w:val="005A1CC1"/>
    <w:rsid w:val="005A1EDF"/>
    <w:rsid w:val="005A2454"/>
    <w:rsid w:val="005A2A9B"/>
    <w:rsid w:val="005A3225"/>
    <w:rsid w:val="005A369F"/>
    <w:rsid w:val="005A3A9C"/>
    <w:rsid w:val="005A3CCD"/>
    <w:rsid w:val="005A4F0D"/>
    <w:rsid w:val="005A6036"/>
    <w:rsid w:val="005A625C"/>
    <w:rsid w:val="005A62E8"/>
    <w:rsid w:val="005A6425"/>
    <w:rsid w:val="005A64BF"/>
    <w:rsid w:val="005A64F5"/>
    <w:rsid w:val="005A6AD0"/>
    <w:rsid w:val="005A6C32"/>
    <w:rsid w:val="005A6C9E"/>
    <w:rsid w:val="005A6F3C"/>
    <w:rsid w:val="005A7470"/>
    <w:rsid w:val="005A74E8"/>
    <w:rsid w:val="005B039B"/>
    <w:rsid w:val="005B05C2"/>
    <w:rsid w:val="005B05ED"/>
    <w:rsid w:val="005B0A63"/>
    <w:rsid w:val="005B0C52"/>
    <w:rsid w:val="005B15C2"/>
    <w:rsid w:val="005B2439"/>
    <w:rsid w:val="005B25EB"/>
    <w:rsid w:val="005B2F0F"/>
    <w:rsid w:val="005B3056"/>
    <w:rsid w:val="005B3177"/>
    <w:rsid w:val="005B36AB"/>
    <w:rsid w:val="005B36B4"/>
    <w:rsid w:val="005B37A7"/>
    <w:rsid w:val="005B3BF0"/>
    <w:rsid w:val="005B3D5F"/>
    <w:rsid w:val="005B3EE6"/>
    <w:rsid w:val="005B43B3"/>
    <w:rsid w:val="005B4561"/>
    <w:rsid w:val="005B460F"/>
    <w:rsid w:val="005B49ED"/>
    <w:rsid w:val="005B51F4"/>
    <w:rsid w:val="005B569A"/>
    <w:rsid w:val="005B5885"/>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25"/>
    <w:rsid w:val="005C5E91"/>
    <w:rsid w:val="005C66F0"/>
    <w:rsid w:val="005C67D7"/>
    <w:rsid w:val="005C6A88"/>
    <w:rsid w:val="005C6AA9"/>
    <w:rsid w:val="005C6B6B"/>
    <w:rsid w:val="005C6B9F"/>
    <w:rsid w:val="005C7286"/>
    <w:rsid w:val="005C745F"/>
    <w:rsid w:val="005C7699"/>
    <w:rsid w:val="005C79B5"/>
    <w:rsid w:val="005C7B3B"/>
    <w:rsid w:val="005C7F18"/>
    <w:rsid w:val="005D01DA"/>
    <w:rsid w:val="005D0309"/>
    <w:rsid w:val="005D049F"/>
    <w:rsid w:val="005D04B3"/>
    <w:rsid w:val="005D0696"/>
    <w:rsid w:val="005D124A"/>
    <w:rsid w:val="005D128F"/>
    <w:rsid w:val="005D14CC"/>
    <w:rsid w:val="005D150E"/>
    <w:rsid w:val="005D1CF3"/>
    <w:rsid w:val="005D1DE9"/>
    <w:rsid w:val="005D1F24"/>
    <w:rsid w:val="005D20E7"/>
    <w:rsid w:val="005D2A68"/>
    <w:rsid w:val="005D2B9B"/>
    <w:rsid w:val="005D3369"/>
    <w:rsid w:val="005D3BBF"/>
    <w:rsid w:val="005D3E5B"/>
    <w:rsid w:val="005D4851"/>
    <w:rsid w:val="005D48D2"/>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5DD"/>
    <w:rsid w:val="005E1982"/>
    <w:rsid w:val="005E19F0"/>
    <w:rsid w:val="005E1C81"/>
    <w:rsid w:val="005E1D8E"/>
    <w:rsid w:val="005E1F5F"/>
    <w:rsid w:val="005E2050"/>
    <w:rsid w:val="005E2688"/>
    <w:rsid w:val="005E275E"/>
    <w:rsid w:val="005E3345"/>
    <w:rsid w:val="005E3AFA"/>
    <w:rsid w:val="005E3E29"/>
    <w:rsid w:val="005E3E6B"/>
    <w:rsid w:val="005E3F04"/>
    <w:rsid w:val="005E4410"/>
    <w:rsid w:val="005E4829"/>
    <w:rsid w:val="005E49D3"/>
    <w:rsid w:val="005E4C48"/>
    <w:rsid w:val="005E4F5F"/>
    <w:rsid w:val="005E529F"/>
    <w:rsid w:val="005E54EC"/>
    <w:rsid w:val="005E55AA"/>
    <w:rsid w:val="005E5A84"/>
    <w:rsid w:val="005E5AB0"/>
    <w:rsid w:val="005E5E8F"/>
    <w:rsid w:val="005E5F0F"/>
    <w:rsid w:val="005E614E"/>
    <w:rsid w:val="005E6197"/>
    <w:rsid w:val="005E659E"/>
    <w:rsid w:val="005E6A78"/>
    <w:rsid w:val="005E740F"/>
    <w:rsid w:val="005E79CB"/>
    <w:rsid w:val="005E7BE7"/>
    <w:rsid w:val="005E7DA1"/>
    <w:rsid w:val="005E7F0C"/>
    <w:rsid w:val="005F04DA"/>
    <w:rsid w:val="005F0514"/>
    <w:rsid w:val="005F061D"/>
    <w:rsid w:val="005F06CD"/>
    <w:rsid w:val="005F0AF5"/>
    <w:rsid w:val="005F0AFF"/>
    <w:rsid w:val="005F0B51"/>
    <w:rsid w:val="005F14B2"/>
    <w:rsid w:val="005F17B5"/>
    <w:rsid w:val="005F1E65"/>
    <w:rsid w:val="005F202B"/>
    <w:rsid w:val="005F2372"/>
    <w:rsid w:val="005F25BC"/>
    <w:rsid w:val="005F277D"/>
    <w:rsid w:val="005F2943"/>
    <w:rsid w:val="005F2965"/>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5CB"/>
    <w:rsid w:val="005F56D3"/>
    <w:rsid w:val="005F5A62"/>
    <w:rsid w:val="005F5A9C"/>
    <w:rsid w:val="005F5C70"/>
    <w:rsid w:val="005F656E"/>
    <w:rsid w:val="005F6B1E"/>
    <w:rsid w:val="005F6B4E"/>
    <w:rsid w:val="005F6B89"/>
    <w:rsid w:val="005F6E26"/>
    <w:rsid w:val="005F7048"/>
    <w:rsid w:val="005F75A0"/>
    <w:rsid w:val="005F762C"/>
    <w:rsid w:val="005F7670"/>
    <w:rsid w:val="005F7973"/>
    <w:rsid w:val="005F7A7B"/>
    <w:rsid w:val="006000FE"/>
    <w:rsid w:val="00600151"/>
    <w:rsid w:val="0060020A"/>
    <w:rsid w:val="006010A4"/>
    <w:rsid w:val="006010EC"/>
    <w:rsid w:val="006014AB"/>
    <w:rsid w:val="00601F97"/>
    <w:rsid w:val="006027C3"/>
    <w:rsid w:val="00602824"/>
    <w:rsid w:val="00602C07"/>
    <w:rsid w:val="00603134"/>
    <w:rsid w:val="006034A7"/>
    <w:rsid w:val="0060415C"/>
    <w:rsid w:val="00604275"/>
    <w:rsid w:val="0060451A"/>
    <w:rsid w:val="00604847"/>
    <w:rsid w:val="00604D12"/>
    <w:rsid w:val="0060508B"/>
    <w:rsid w:val="00605CBE"/>
    <w:rsid w:val="00605F13"/>
    <w:rsid w:val="00606530"/>
    <w:rsid w:val="00606964"/>
    <w:rsid w:val="00606D6A"/>
    <w:rsid w:val="00606DD8"/>
    <w:rsid w:val="00607C77"/>
    <w:rsid w:val="00607D29"/>
    <w:rsid w:val="00610135"/>
    <w:rsid w:val="00610445"/>
    <w:rsid w:val="00611234"/>
    <w:rsid w:val="0061131E"/>
    <w:rsid w:val="0061155D"/>
    <w:rsid w:val="0061186C"/>
    <w:rsid w:val="006119CE"/>
    <w:rsid w:val="00611BFD"/>
    <w:rsid w:val="00611F48"/>
    <w:rsid w:val="0061247F"/>
    <w:rsid w:val="006127B0"/>
    <w:rsid w:val="00612863"/>
    <w:rsid w:val="00612936"/>
    <w:rsid w:val="00612B46"/>
    <w:rsid w:val="00613472"/>
    <w:rsid w:val="006134E7"/>
    <w:rsid w:val="00613D72"/>
    <w:rsid w:val="0061448A"/>
    <w:rsid w:val="00614850"/>
    <w:rsid w:val="0061485A"/>
    <w:rsid w:val="00614E49"/>
    <w:rsid w:val="00614F00"/>
    <w:rsid w:val="0061502F"/>
    <w:rsid w:val="006151B8"/>
    <w:rsid w:val="0061557A"/>
    <w:rsid w:val="0061574F"/>
    <w:rsid w:val="0061580A"/>
    <w:rsid w:val="006159E4"/>
    <w:rsid w:val="00615A96"/>
    <w:rsid w:val="00616038"/>
    <w:rsid w:val="0061659D"/>
    <w:rsid w:val="00616690"/>
    <w:rsid w:val="00616942"/>
    <w:rsid w:val="00616BB2"/>
    <w:rsid w:val="00616DCA"/>
    <w:rsid w:val="00617417"/>
    <w:rsid w:val="00617547"/>
    <w:rsid w:val="006177D1"/>
    <w:rsid w:val="00617BC9"/>
    <w:rsid w:val="00617F39"/>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F42"/>
    <w:rsid w:val="0062545C"/>
    <w:rsid w:val="006257E4"/>
    <w:rsid w:val="00625BF7"/>
    <w:rsid w:val="006262E1"/>
    <w:rsid w:val="00626C0D"/>
    <w:rsid w:val="00626E16"/>
    <w:rsid w:val="00626F6A"/>
    <w:rsid w:val="00627034"/>
    <w:rsid w:val="0062727A"/>
    <w:rsid w:val="00627285"/>
    <w:rsid w:val="00627325"/>
    <w:rsid w:val="006274B4"/>
    <w:rsid w:val="0062751C"/>
    <w:rsid w:val="006276A9"/>
    <w:rsid w:val="00627D44"/>
    <w:rsid w:val="0063008A"/>
    <w:rsid w:val="00630171"/>
    <w:rsid w:val="006301B2"/>
    <w:rsid w:val="006303ED"/>
    <w:rsid w:val="00630828"/>
    <w:rsid w:val="006308AD"/>
    <w:rsid w:val="00630A98"/>
    <w:rsid w:val="00630D98"/>
    <w:rsid w:val="00631259"/>
    <w:rsid w:val="006318DF"/>
    <w:rsid w:val="006318F4"/>
    <w:rsid w:val="00631C31"/>
    <w:rsid w:val="00631FE8"/>
    <w:rsid w:val="0063224E"/>
    <w:rsid w:val="00632CE3"/>
    <w:rsid w:val="00632E8A"/>
    <w:rsid w:val="00633086"/>
    <w:rsid w:val="0063315E"/>
    <w:rsid w:val="006331FF"/>
    <w:rsid w:val="00633C9C"/>
    <w:rsid w:val="00633CB5"/>
    <w:rsid w:val="00634AFB"/>
    <w:rsid w:val="00634B66"/>
    <w:rsid w:val="006350D8"/>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BD1"/>
    <w:rsid w:val="00641DCB"/>
    <w:rsid w:val="00642066"/>
    <w:rsid w:val="00642410"/>
    <w:rsid w:val="006424E5"/>
    <w:rsid w:val="0064255B"/>
    <w:rsid w:val="00642A88"/>
    <w:rsid w:val="00642BD2"/>
    <w:rsid w:val="00643303"/>
    <w:rsid w:val="00643962"/>
    <w:rsid w:val="00643FC5"/>
    <w:rsid w:val="00644096"/>
    <w:rsid w:val="006443D0"/>
    <w:rsid w:val="00644684"/>
    <w:rsid w:val="006446A5"/>
    <w:rsid w:val="00644AE7"/>
    <w:rsid w:val="00644BD6"/>
    <w:rsid w:val="0064516E"/>
    <w:rsid w:val="0064558D"/>
    <w:rsid w:val="00645DE7"/>
    <w:rsid w:val="00645F23"/>
    <w:rsid w:val="00646584"/>
    <w:rsid w:val="00646658"/>
    <w:rsid w:val="0064670D"/>
    <w:rsid w:val="00646925"/>
    <w:rsid w:val="00646A7F"/>
    <w:rsid w:val="00646E75"/>
    <w:rsid w:val="00647397"/>
    <w:rsid w:val="006476A7"/>
    <w:rsid w:val="006478F4"/>
    <w:rsid w:val="00647AF3"/>
    <w:rsid w:val="00647CAE"/>
    <w:rsid w:val="0065002C"/>
    <w:rsid w:val="0065021C"/>
    <w:rsid w:val="006504C4"/>
    <w:rsid w:val="00650517"/>
    <w:rsid w:val="00650700"/>
    <w:rsid w:val="00650708"/>
    <w:rsid w:val="006510DF"/>
    <w:rsid w:val="00651140"/>
    <w:rsid w:val="00651394"/>
    <w:rsid w:val="00651465"/>
    <w:rsid w:val="00651A12"/>
    <w:rsid w:val="00651A4C"/>
    <w:rsid w:val="00651AB5"/>
    <w:rsid w:val="00651BDF"/>
    <w:rsid w:val="00652047"/>
    <w:rsid w:val="00653279"/>
    <w:rsid w:val="00653F44"/>
    <w:rsid w:val="006542CC"/>
    <w:rsid w:val="00654584"/>
    <w:rsid w:val="006549D2"/>
    <w:rsid w:val="00654D71"/>
    <w:rsid w:val="006550A4"/>
    <w:rsid w:val="006551B4"/>
    <w:rsid w:val="00656666"/>
    <w:rsid w:val="0065692A"/>
    <w:rsid w:val="00656E70"/>
    <w:rsid w:val="00657AAB"/>
    <w:rsid w:val="00657B8D"/>
    <w:rsid w:val="006603C6"/>
    <w:rsid w:val="00660409"/>
    <w:rsid w:val="006605CF"/>
    <w:rsid w:val="006605E7"/>
    <w:rsid w:val="00660948"/>
    <w:rsid w:val="006609F8"/>
    <w:rsid w:val="00660CC2"/>
    <w:rsid w:val="00660DAC"/>
    <w:rsid w:val="00660E4D"/>
    <w:rsid w:val="00660E8B"/>
    <w:rsid w:val="0066143E"/>
    <w:rsid w:val="00661633"/>
    <w:rsid w:val="006617F5"/>
    <w:rsid w:val="00661E18"/>
    <w:rsid w:val="00662717"/>
    <w:rsid w:val="0066277B"/>
    <w:rsid w:val="006628F1"/>
    <w:rsid w:val="006629F5"/>
    <w:rsid w:val="006630AB"/>
    <w:rsid w:val="006632B0"/>
    <w:rsid w:val="0066369F"/>
    <w:rsid w:val="006637B3"/>
    <w:rsid w:val="00663AFE"/>
    <w:rsid w:val="00663CC1"/>
    <w:rsid w:val="00663FA4"/>
    <w:rsid w:val="006640BA"/>
    <w:rsid w:val="00664234"/>
    <w:rsid w:val="0066443E"/>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67463"/>
    <w:rsid w:val="00667A96"/>
    <w:rsid w:val="0067009E"/>
    <w:rsid w:val="006705EB"/>
    <w:rsid w:val="00670735"/>
    <w:rsid w:val="00670B42"/>
    <w:rsid w:val="00670C9C"/>
    <w:rsid w:val="00671A80"/>
    <w:rsid w:val="00672219"/>
    <w:rsid w:val="00672DAF"/>
    <w:rsid w:val="00673145"/>
    <w:rsid w:val="00673291"/>
    <w:rsid w:val="00673AFB"/>
    <w:rsid w:val="00673E29"/>
    <w:rsid w:val="00673EC0"/>
    <w:rsid w:val="006740EF"/>
    <w:rsid w:val="006741F0"/>
    <w:rsid w:val="00674592"/>
    <w:rsid w:val="0067485A"/>
    <w:rsid w:val="00674BA3"/>
    <w:rsid w:val="00674BCC"/>
    <w:rsid w:val="006753ED"/>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0D6A"/>
    <w:rsid w:val="00681358"/>
    <w:rsid w:val="00681722"/>
    <w:rsid w:val="00682042"/>
    <w:rsid w:val="0068264A"/>
    <w:rsid w:val="00682750"/>
    <w:rsid w:val="00682A8F"/>
    <w:rsid w:val="00682C83"/>
    <w:rsid w:val="006830B4"/>
    <w:rsid w:val="006831BD"/>
    <w:rsid w:val="0068329B"/>
    <w:rsid w:val="006839CA"/>
    <w:rsid w:val="00683B55"/>
    <w:rsid w:val="00683FFC"/>
    <w:rsid w:val="00684427"/>
    <w:rsid w:val="0068458A"/>
    <w:rsid w:val="00684908"/>
    <w:rsid w:val="00684B0B"/>
    <w:rsid w:val="00684B6C"/>
    <w:rsid w:val="00684D08"/>
    <w:rsid w:val="00685531"/>
    <w:rsid w:val="00685A46"/>
    <w:rsid w:val="00685C59"/>
    <w:rsid w:val="00685CF7"/>
    <w:rsid w:val="00685D13"/>
    <w:rsid w:val="00685F57"/>
    <w:rsid w:val="00686188"/>
    <w:rsid w:val="006863AC"/>
    <w:rsid w:val="00686C58"/>
    <w:rsid w:val="00686D69"/>
    <w:rsid w:val="006876C7"/>
    <w:rsid w:val="00687729"/>
    <w:rsid w:val="006878F3"/>
    <w:rsid w:val="0069006B"/>
    <w:rsid w:val="0069049E"/>
    <w:rsid w:val="00690875"/>
    <w:rsid w:val="00690A7E"/>
    <w:rsid w:val="00690B50"/>
    <w:rsid w:val="00690B73"/>
    <w:rsid w:val="00690BA3"/>
    <w:rsid w:val="0069101C"/>
    <w:rsid w:val="0069121E"/>
    <w:rsid w:val="00691346"/>
    <w:rsid w:val="0069172E"/>
    <w:rsid w:val="006930A3"/>
    <w:rsid w:val="006933C9"/>
    <w:rsid w:val="0069344E"/>
    <w:rsid w:val="00693906"/>
    <w:rsid w:val="006939F3"/>
    <w:rsid w:val="00693BEE"/>
    <w:rsid w:val="00693C4B"/>
    <w:rsid w:val="0069446A"/>
    <w:rsid w:val="00694498"/>
    <w:rsid w:val="00694D5D"/>
    <w:rsid w:val="00694D92"/>
    <w:rsid w:val="00694E59"/>
    <w:rsid w:val="00694F8C"/>
    <w:rsid w:val="006955A5"/>
    <w:rsid w:val="0069633E"/>
    <w:rsid w:val="00696393"/>
    <w:rsid w:val="00696E01"/>
    <w:rsid w:val="00696F88"/>
    <w:rsid w:val="0069733E"/>
    <w:rsid w:val="00697761"/>
    <w:rsid w:val="006977CC"/>
    <w:rsid w:val="006A0281"/>
    <w:rsid w:val="006A0359"/>
    <w:rsid w:val="006A042F"/>
    <w:rsid w:val="006A1313"/>
    <w:rsid w:val="006A1459"/>
    <w:rsid w:val="006A168D"/>
    <w:rsid w:val="006A1830"/>
    <w:rsid w:val="006A1C5F"/>
    <w:rsid w:val="006A1EE4"/>
    <w:rsid w:val="006A2821"/>
    <w:rsid w:val="006A2B35"/>
    <w:rsid w:val="006A2F55"/>
    <w:rsid w:val="006A3056"/>
    <w:rsid w:val="006A35BD"/>
    <w:rsid w:val="006A369C"/>
    <w:rsid w:val="006A3874"/>
    <w:rsid w:val="006A395C"/>
    <w:rsid w:val="006A3C99"/>
    <w:rsid w:val="006A3FD2"/>
    <w:rsid w:val="006A4095"/>
    <w:rsid w:val="006A446C"/>
    <w:rsid w:val="006A46A7"/>
    <w:rsid w:val="006A4A4E"/>
    <w:rsid w:val="006A4FBE"/>
    <w:rsid w:val="006A5591"/>
    <w:rsid w:val="006A5B8F"/>
    <w:rsid w:val="006A5C86"/>
    <w:rsid w:val="006A5CE4"/>
    <w:rsid w:val="006A60DA"/>
    <w:rsid w:val="006A617B"/>
    <w:rsid w:val="006A61F2"/>
    <w:rsid w:val="006A6FE1"/>
    <w:rsid w:val="006A71E4"/>
    <w:rsid w:val="006A748E"/>
    <w:rsid w:val="006A756A"/>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6A7"/>
    <w:rsid w:val="006B5A8F"/>
    <w:rsid w:val="006B5BDC"/>
    <w:rsid w:val="006B6503"/>
    <w:rsid w:val="006B65E5"/>
    <w:rsid w:val="006B6671"/>
    <w:rsid w:val="006B6C1F"/>
    <w:rsid w:val="006B6EB1"/>
    <w:rsid w:val="006B6F0B"/>
    <w:rsid w:val="006B7032"/>
    <w:rsid w:val="006B70B3"/>
    <w:rsid w:val="006B7669"/>
    <w:rsid w:val="006B77EA"/>
    <w:rsid w:val="006B79F4"/>
    <w:rsid w:val="006C019C"/>
    <w:rsid w:val="006C146A"/>
    <w:rsid w:val="006C1518"/>
    <w:rsid w:val="006C1BD6"/>
    <w:rsid w:val="006C2359"/>
    <w:rsid w:val="006C23BC"/>
    <w:rsid w:val="006C252A"/>
    <w:rsid w:val="006C2711"/>
    <w:rsid w:val="006C2929"/>
    <w:rsid w:val="006C2ED7"/>
    <w:rsid w:val="006C2F70"/>
    <w:rsid w:val="006C3804"/>
    <w:rsid w:val="006C3B7C"/>
    <w:rsid w:val="006C3E81"/>
    <w:rsid w:val="006C406E"/>
    <w:rsid w:val="006C43FA"/>
    <w:rsid w:val="006C47AB"/>
    <w:rsid w:val="006C4D3D"/>
    <w:rsid w:val="006C4D86"/>
    <w:rsid w:val="006C5267"/>
    <w:rsid w:val="006C552C"/>
    <w:rsid w:val="006C5695"/>
    <w:rsid w:val="006C59F3"/>
    <w:rsid w:val="006C5F82"/>
    <w:rsid w:val="006C62DC"/>
    <w:rsid w:val="006C64E5"/>
    <w:rsid w:val="006C69F1"/>
    <w:rsid w:val="006C6A14"/>
    <w:rsid w:val="006C71A8"/>
    <w:rsid w:val="006C7327"/>
    <w:rsid w:val="006C73C3"/>
    <w:rsid w:val="006C7469"/>
    <w:rsid w:val="006C7702"/>
    <w:rsid w:val="006C7C50"/>
    <w:rsid w:val="006C7C55"/>
    <w:rsid w:val="006D06B3"/>
    <w:rsid w:val="006D0846"/>
    <w:rsid w:val="006D0999"/>
    <w:rsid w:val="006D0DAB"/>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381"/>
    <w:rsid w:val="006D4810"/>
    <w:rsid w:val="006D54FF"/>
    <w:rsid w:val="006D59CD"/>
    <w:rsid w:val="006D5AD4"/>
    <w:rsid w:val="006D5EF6"/>
    <w:rsid w:val="006D60DF"/>
    <w:rsid w:val="006D6220"/>
    <w:rsid w:val="006D62AB"/>
    <w:rsid w:val="006D62C7"/>
    <w:rsid w:val="006D62DB"/>
    <w:rsid w:val="006D6312"/>
    <w:rsid w:val="006D63D5"/>
    <w:rsid w:val="006D641A"/>
    <w:rsid w:val="006D69F9"/>
    <w:rsid w:val="006D6DA5"/>
    <w:rsid w:val="006D7219"/>
    <w:rsid w:val="006D7315"/>
    <w:rsid w:val="006D7330"/>
    <w:rsid w:val="006D7AAA"/>
    <w:rsid w:val="006D7B1B"/>
    <w:rsid w:val="006E08D4"/>
    <w:rsid w:val="006E09A8"/>
    <w:rsid w:val="006E0A34"/>
    <w:rsid w:val="006E0CC1"/>
    <w:rsid w:val="006E0F17"/>
    <w:rsid w:val="006E105B"/>
    <w:rsid w:val="006E1341"/>
    <w:rsid w:val="006E13DC"/>
    <w:rsid w:val="006E159E"/>
    <w:rsid w:val="006E16DE"/>
    <w:rsid w:val="006E2015"/>
    <w:rsid w:val="006E228F"/>
    <w:rsid w:val="006E2794"/>
    <w:rsid w:val="006E2BF4"/>
    <w:rsid w:val="006E2F85"/>
    <w:rsid w:val="006E3139"/>
    <w:rsid w:val="006E3403"/>
    <w:rsid w:val="006E3408"/>
    <w:rsid w:val="006E3A57"/>
    <w:rsid w:val="006E4048"/>
    <w:rsid w:val="006E4217"/>
    <w:rsid w:val="006E44A7"/>
    <w:rsid w:val="006E46B8"/>
    <w:rsid w:val="006E4AFB"/>
    <w:rsid w:val="006E4CB5"/>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B62"/>
    <w:rsid w:val="006F2E00"/>
    <w:rsid w:val="006F2EE4"/>
    <w:rsid w:val="006F38FF"/>
    <w:rsid w:val="006F3C7B"/>
    <w:rsid w:val="006F4479"/>
    <w:rsid w:val="006F44A0"/>
    <w:rsid w:val="006F4630"/>
    <w:rsid w:val="006F48A3"/>
    <w:rsid w:val="006F4AF1"/>
    <w:rsid w:val="006F5062"/>
    <w:rsid w:val="006F5576"/>
    <w:rsid w:val="006F57EE"/>
    <w:rsid w:val="006F5978"/>
    <w:rsid w:val="006F5FBD"/>
    <w:rsid w:val="006F61FC"/>
    <w:rsid w:val="006F65C9"/>
    <w:rsid w:val="006F69EE"/>
    <w:rsid w:val="006F6C2D"/>
    <w:rsid w:val="006F6DD8"/>
    <w:rsid w:val="006F73DC"/>
    <w:rsid w:val="006F7819"/>
    <w:rsid w:val="007002D7"/>
    <w:rsid w:val="007006D6"/>
    <w:rsid w:val="00700D12"/>
    <w:rsid w:val="00700D36"/>
    <w:rsid w:val="00700D3F"/>
    <w:rsid w:val="00700F67"/>
    <w:rsid w:val="00700FC3"/>
    <w:rsid w:val="00701041"/>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A09"/>
    <w:rsid w:val="00705B16"/>
    <w:rsid w:val="00705BDE"/>
    <w:rsid w:val="00705C42"/>
    <w:rsid w:val="00705C7D"/>
    <w:rsid w:val="00705E8C"/>
    <w:rsid w:val="00706532"/>
    <w:rsid w:val="00706B73"/>
    <w:rsid w:val="00706F0B"/>
    <w:rsid w:val="007070F5"/>
    <w:rsid w:val="00710577"/>
    <w:rsid w:val="00710627"/>
    <w:rsid w:val="007107BA"/>
    <w:rsid w:val="00710826"/>
    <w:rsid w:val="0071086A"/>
    <w:rsid w:val="00710A82"/>
    <w:rsid w:val="00710EED"/>
    <w:rsid w:val="00710F77"/>
    <w:rsid w:val="00711113"/>
    <w:rsid w:val="00711131"/>
    <w:rsid w:val="007111E9"/>
    <w:rsid w:val="00711619"/>
    <w:rsid w:val="00711670"/>
    <w:rsid w:val="00711B33"/>
    <w:rsid w:val="00712196"/>
    <w:rsid w:val="007125BF"/>
    <w:rsid w:val="0071299F"/>
    <w:rsid w:val="007133EC"/>
    <w:rsid w:val="0071360A"/>
    <w:rsid w:val="007137EC"/>
    <w:rsid w:val="00713C9B"/>
    <w:rsid w:val="00713C9E"/>
    <w:rsid w:val="00713DBF"/>
    <w:rsid w:val="00713F0D"/>
    <w:rsid w:val="00714181"/>
    <w:rsid w:val="007142EA"/>
    <w:rsid w:val="00714383"/>
    <w:rsid w:val="007149E3"/>
    <w:rsid w:val="00714D2B"/>
    <w:rsid w:val="007150C5"/>
    <w:rsid w:val="007151B6"/>
    <w:rsid w:val="00715793"/>
    <w:rsid w:val="007159C1"/>
    <w:rsid w:val="00715B0F"/>
    <w:rsid w:val="00715F29"/>
    <w:rsid w:val="00716909"/>
    <w:rsid w:val="00716B79"/>
    <w:rsid w:val="00716CA0"/>
    <w:rsid w:val="007172F6"/>
    <w:rsid w:val="007173FF"/>
    <w:rsid w:val="007175E1"/>
    <w:rsid w:val="0071793F"/>
    <w:rsid w:val="007205DF"/>
    <w:rsid w:val="007206CE"/>
    <w:rsid w:val="00721C8B"/>
    <w:rsid w:val="00721D61"/>
    <w:rsid w:val="00721FBA"/>
    <w:rsid w:val="00721FDC"/>
    <w:rsid w:val="0072216B"/>
    <w:rsid w:val="00722329"/>
    <w:rsid w:val="0072267B"/>
    <w:rsid w:val="007227CC"/>
    <w:rsid w:val="00722C89"/>
    <w:rsid w:val="00723240"/>
    <w:rsid w:val="00723347"/>
    <w:rsid w:val="0072335F"/>
    <w:rsid w:val="0072428F"/>
    <w:rsid w:val="00724347"/>
    <w:rsid w:val="007245D5"/>
    <w:rsid w:val="007246E8"/>
    <w:rsid w:val="00724826"/>
    <w:rsid w:val="00724863"/>
    <w:rsid w:val="00724D7B"/>
    <w:rsid w:val="00725598"/>
    <w:rsid w:val="00725AE2"/>
    <w:rsid w:val="007263E2"/>
    <w:rsid w:val="007264BA"/>
    <w:rsid w:val="007267AF"/>
    <w:rsid w:val="0072693B"/>
    <w:rsid w:val="00726CE6"/>
    <w:rsid w:val="00726DA7"/>
    <w:rsid w:val="00727193"/>
    <w:rsid w:val="007278B3"/>
    <w:rsid w:val="0072798F"/>
    <w:rsid w:val="00730689"/>
    <w:rsid w:val="00730DA0"/>
    <w:rsid w:val="00731071"/>
    <w:rsid w:val="00731270"/>
    <w:rsid w:val="00731973"/>
    <w:rsid w:val="00731986"/>
    <w:rsid w:val="007319B7"/>
    <w:rsid w:val="00731C0F"/>
    <w:rsid w:val="0073218C"/>
    <w:rsid w:val="007323D5"/>
    <w:rsid w:val="00732A7E"/>
    <w:rsid w:val="00732EAB"/>
    <w:rsid w:val="007330D7"/>
    <w:rsid w:val="007330E3"/>
    <w:rsid w:val="0073349C"/>
    <w:rsid w:val="0073376A"/>
    <w:rsid w:val="00733E8E"/>
    <w:rsid w:val="00733F78"/>
    <w:rsid w:val="00733FC1"/>
    <w:rsid w:val="007341DF"/>
    <w:rsid w:val="007344C7"/>
    <w:rsid w:val="0073466F"/>
    <w:rsid w:val="00734849"/>
    <w:rsid w:val="00734987"/>
    <w:rsid w:val="00734E76"/>
    <w:rsid w:val="00735417"/>
    <w:rsid w:val="00735526"/>
    <w:rsid w:val="00735A8F"/>
    <w:rsid w:val="00735ABF"/>
    <w:rsid w:val="00735C8A"/>
    <w:rsid w:val="00735D2B"/>
    <w:rsid w:val="00736329"/>
    <w:rsid w:val="0073642E"/>
    <w:rsid w:val="0073666D"/>
    <w:rsid w:val="00736808"/>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D58"/>
    <w:rsid w:val="00743EF3"/>
    <w:rsid w:val="0074406F"/>
    <w:rsid w:val="007444C7"/>
    <w:rsid w:val="007444F7"/>
    <w:rsid w:val="00744674"/>
    <w:rsid w:val="007448A8"/>
    <w:rsid w:val="00744CFA"/>
    <w:rsid w:val="00744E19"/>
    <w:rsid w:val="0074553D"/>
    <w:rsid w:val="007455A8"/>
    <w:rsid w:val="00745A17"/>
    <w:rsid w:val="00745C0D"/>
    <w:rsid w:val="00745D38"/>
    <w:rsid w:val="00746041"/>
    <w:rsid w:val="0074676A"/>
    <w:rsid w:val="007467E7"/>
    <w:rsid w:val="00746A6D"/>
    <w:rsid w:val="00746C08"/>
    <w:rsid w:val="00746FD1"/>
    <w:rsid w:val="00747EC9"/>
    <w:rsid w:val="00750299"/>
    <w:rsid w:val="007505FB"/>
    <w:rsid w:val="0075063F"/>
    <w:rsid w:val="007507DC"/>
    <w:rsid w:val="00750BE6"/>
    <w:rsid w:val="00750C4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1E8"/>
    <w:rsid w:val="00754414"/>
    <w:rsid w:val="00754A31"/>
    <w:rsid w:val="00754D52"/>
    <w:rsid w:val="00754DDA"/>
    <w:rsid w:val="00754EE2"/>
    <w:rsid w:val="00754FA9"/>
    <w:rsid w:val="00755249"/>
    <w:rsid w:val="00755668"/>
    <w:rsid w:val="0075583D"/>
    <w:rsid w:val="00755B54"/>
    <w:rsid w:val="00755FAB"/>
    <w:rsid w:val="00755FD3"/>
    <w:rsid w:val="0075603F"/>
    <w:rsid w:val="007563B3"/>
    <w:rsid w:val="007568B4"/>
    <w:rsid w:val="00756A9B"/>
    <w:rsid w:val="00756E3A"/>
    <w:rsid w:val="007572EB"/>
    <w:rsid w:val="00757365"/>
    <w:rsid w:val="007579AC"/>
    <w:rsid w:val="007579F2"/>
    <w:rsid w:val="00757C45"/>
    <w:rsid w:val="00757F71"/>
    <w:rsid w:val="00757FA3"/>
    <w:rsid w:val="007602B8"/>
    <w:rsid w:val="007605E9"/>
    <w:rsid w:val="007606C8"/>
    <w:rsid w:val="00760D0C"/>
    <w:rsid w:val="007619AD"/>
    <w:rsid w:val="00761B58"/>
    <w:rsid w:val="00761F36"/>
    <w:rsid w:val="0076296A"/>
    <w:rsid w:val="00762D74"/>
    <w:rsid w:val="00762DFA"/>
    <w:rsid w:val="00762E47"/>
    <w:rsid w:val="0076339C"/>
    <w:rsid w:val="007641C3"/>
    <w:rsid w:val="00764778"/>
    <w:rsid w:val="00764ECF"/>
    <w:rsid w:val="00765421"/>
    <w:rsid w:val="0076546D"/>
    <w:rsid w:val="00765864"/>
    <w:rsid w:val="0076586E"/>
    <w:rsid w:val="007659DD"/>
    <w:rsid w:val="0076622C"/>
    <w:rsid w:val="00766479"/>
    <w:rsid w:val="00766A2B"/>
    <w:rsid w:val="00766DDD"/>
    <w:rsid w:val="007670F0"/>
    <w:rsid w:val="00770441"/>
    <w:rsid w:val="00770C60"/>
    <w:rsid w:val="00770E78"/>
    <w:rsid w:val="00771B1E"/>
    <w:rsid w:val="00771BCC"/>
    <w:rsid w:val="00771C05"/>
    <w:rsid w:val="00771D69"/>
    <w:rsid w:val="0077219C"/>
    <w:rsid w:val="007726A7"/>
    <w:rsid w:val="007726F1"/>
    <w:rsid w:val="0077302C"/>
    <w:rsid w:val="0077311D"/>
    <w:rsid w:val="00773B75"/>
    <w:rsid w:val="00773C87"/>
    <w:rsid w:val="007742C2"/>
    <w:rsid w:val="007743F6"/>
    <w:rsid w:val="00774ADF"/>
    <w:rsid w:val="00774E00"/>
    <w:rsid w:val="00775397"/>
    <w:rsid w:val="00775BC0"/>
    <w:rsid w:val="00775C1B"/>
    <w:rsid w:val="00775D80"/>
    <w:rsid w:val="007764EE"/>
    <w:rsid w:val="00776FEC"/>
    <w:rsid w:val="007776B4"/>
    <w:rsid w:val="0078053D"/>
    <w:rsid w:val="00780611"/>
    <w:rsid w:val="00780927"/>
    <w:rsid w:val="007810AF"/>
    <w:rsid w:val="00781D8E"/>
    <w:rsid w:val="00782B0A"/>
    <w:rsid w:val="00782ECB"/>
    <w:rsid w:val="00783220"/>
    <w:rsid w:val="007832CA"/>
    <w:rsid w:val="00783D9D"/>
    <w:rsid w:val="00783E94"/>
    <w:rsid w:val="007848B7"/>
    <w:rsid w:val="00784957"/>
    <w:rsid w:val="007849EB"/>
    <w:rsid w:val="00784A5E"/>
    <w:rsid w:val="00784ECA"/>
    <w:rsid w:val="00785275"/>
    <w:rsid w:val="00785688"/>
    <w:rsid w:val="007857B4"/>
    <w:rsid w:val="007857D8"/>
    <w:rsid w:val="007858E3"/>
    <w:rsid w:val="00785AA3"/>
    <w:rsid w:val="00785E4E"/>
    <w:rsid w:val="00786000"/>
    <w:rsid w:val="00786030"/>
    <w:rsid w:val="0078603F"/>
    <w:rsid w:val="00786356"/>
    <w:rsid w:val="00786FB4"/>
    <w:rsid w:val="00787980"/>
    <w:rsid w:val="00787E3B"/>
    <w:rsid w:val="00787EC1"/>
    <w:rsid w:val="0079028B"/>
    <w:rsid w:val="0079031F"/>
    <w:rsid w:val="00790565"/>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C1D"/>
    <w:rsid w:val="00793E12"/>
    <w:rsid w:val="00793E69"/>
    <w:rsid w:val="00793FDC"/>
    <w:rsid w:val="007941CF"/>
    <w:rsid w:val="00794250"/>
    <w:rsid w:val="007947EF"/>
    <w:rsid w:val="00794BB1"/>
    <w:rsid w:val="00794E57"/>
    <w:rsid w:val="007958B9"/>
    <w:rsid w:val="007959E1"/>
    <w:rsid w:val="00795AB9"/>
    <w:rsid w:val="00795B34"/>
    <w:rsid w:val="00795D15"/>
    <w:rsid w:val="00795F35"/>
    <w:rsid w:val="00795FAA"/>
    <w:rsid w:val="00795FC9"/>
    <w:rsid w:val="007960BE"/>
    <w:rsid w:val="00796765"/>
    <w:rsid w:val="0079725B"/>
    <w:rsid w:val="0079745C"/>
    <w:rsid w:val="0079779B"/>
    <w:rsid w:val="007978E6"/>
    <w:rsid w:val="00797E04"/>
    <w:rsid w:val="00797E5F"/>
    <w:rsid w:val="007A01EB"/>
    <w:rsid w:val="007A0F25"/>
    <w:rsid w:val="007A1050"/>
    <w:rsid w:val="007A1829"/>
    <w:rsid w:val="007A1B22"/>
    <w:rsid w:val="007A1C55"/>
    <w:rsid w:val="007A1FB0"/>
    <w:rsid w:val="007A1FCD"/>
    <w:rsid w:val="007A2258"/>
    <w:rsid w:val="007A22CE"/>
    <w:rsid w:val="007A2534"/>
    <w:rsid w:val="007A2D8C"/>
    <w:rsid w:val="007A2DF2"/>
    <w:rsid w:val="007A2EC9"/>
    <w:rsid w:val="007A33A2"/>
    <w:rsid w:val="007A3474"/>
    <w:rsid w:val="007A3487"/>
    <w:rsid w:val="007A36E6"/>
    <w:rsid w:val="007A36FE"/>
    <w:rsid w:val="007A380B"/>
    <w:rsid w:val="007A3A37"/>
    <w:rsid w:val="007A3B1F"/>
    <w:rsid w:val="007A3F6E"/>
    <w:rsid w:val="007A42A1"/>
    <w:rsid w:val="007A448B"/>
    <w:rsid w:val="007A4605"/>
    <w:rsid w:val="007A4C89"/>
    <w:rsid w:val="007A4E4B"/>
    <w:rsid w:val="007A5283"/>
    <w:rsid w:val="007A5A43"/>
    <w:rsid w:val="007A5AA9"/>
    <w:rsid w:val="007A5CEA"/>
    <w:rsid w:val="007A68BF"/>
    <w:rsid w:val="007A69A9"/>
    <w:rsid w:val="007A6E31"/>
    <w:rsid w:val="007A7007"/>
    <w:rsid w:val="007A7009"/>
    <w:rsid w:val="007A716D"/>
    <w:rsid w:val="007A793B"/>
    <w:rsid w:val="007A7ACB"/>
    <w:rsid w:val="007B087A"/>
    <w:rsid w:val="007B0AF8"/>
    <w:rsid w:val="007B0BA3"/>
    <w:rsid w:val="007B138C"/>
    <w:rsid w:val="007B13AD"/>
    <w:rsid w:val="007B13BE"/>
    <w:rsid w:val="007B2366"/>
    <w:rsid w:val="007B2498"/>
    <w:rsid w:val="007B291C"/>
    <w:rsid w:val="007B321F"/>
    <w:rsid w:val="007B34A4"/>
    <w:rsid w:val="007B35AF"/>
    <w:rsid w:val="007B39EA"/>
    <w:rsid w:val="007B3E89"/>
    <w:rsid w:val="007B4349"/>
    <w:rsid w:val="007B43ED"/>
    <w:rsid w:val="007B470E"/>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8F0"/>
    <w:rsid w:val="007C1CA6"/>
    <w:rsid w:val="007C1E94"/>
    <w:rsid w:val="007C2845"/>
    <w:rsid w:val="007C28D4"/>
    <w:rsid w:val="007C2D23"/>
    <w:rsid w:val="007C2F60"/>
    <w:rsid w:val="007C2F71"/>
    <w:rsid w:val="007C335A"/>
    <w:rsid w:val="007C3E71"/>
    <w:rsid w:val="007C4218"/>
    <w:rsid w:val="007C433E"/>
    <w:rsid w:val="007C48A8"/>
    <w:rsid w:val="007C4900"/>
    <w:rsid w:val="007C500C"/>
    <w:rsid w:val="007C53D3"/>
    <w:rsid w:val="007C5C32"/>
    <w:rsid w:val="007C5CF0"/>
    <w:rsid w:val="007C5FFF"/>
    <w:rsid w:val="007C61DB"/>
    <w:rsid w:val="007C6201"/>
    <w:rsid w:val="007C6584"/>
    <w:rsid w:val="007C66FD"/>
    <w:rsid w:val="007C699D"/>
    <w:rsid w:val="007C6AEB"/>
    <w:rsid w:val="007C6D5A"/>
    <w:rsid w:val="007C6DAF"/>
    <w:rsid w:val="007C7750"/>
    <w:rsid w:val="007C789F"/>
    <w:rsid w:val="007C78A1"/>
    <w:rsid w:val="007C7CCF"/>
    <w:rsid w:val="007C7CF6"/>
    <w:rsid w:val="007C7DED"/>
    <w:rsid w:val="007D011A"/>
    <w:rsid w:val="007D19AD"/>
    <w:rsid w:val="007D1A93"/>
    <w:rsid w:val="007D26C1"/>
    <w:rsid w:val="007D29D1"/>
    <w:rsid w:val="007D2C58"/>
    <w:rsid w:val="007D2D68"/>
    <w:rsid w:val="007D2DE0"/>
    <w:rsid w:val="007D2E32"/>
    <w:rsid w:val="007D3374"/>
    <w:rsid w:val="007D3655"/>
    <w:rsid w:val="007D3A5B"/>
    <w:rsid w:val="007D3D49"/>
    <w:rsid w:val="007D40C5"/>
    <w:rsid w:val="007D42F7"/>
    <w:rsid w:val="007D435F"/>
    <w:rsid w:val="007D46F6"/>
    <w:rsid w:val="007D4B33"/>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CC5"/>
    <w:rsid w:val="007D7FD9"/>
    <w:rsid w:val="007E0487"/>
    <w:rsid w:val="007E05B3"/>
    <w:rsid w:val="007E0849"/>
    <w:rsid w:val="007E0ABB"/>
    <w:rsid w:val="007E0C31"/>
    <w:rsid w:val="007E0CB2"/>
    <w:rsid w:val="007E0D08"/>
    <w:rsid w:val="007E0DD3"/>
    <w:rsid w:val="007E118B"/>
    <w:rsid w:val="007E1471"/>
    <w:rsid w:val="007E16A0"/>
    <w:rsid w:val="007E28E0"/>
    <w:rsid w:val="007E28E3"/>
    <w:rsid w:val="007E3106"/>
    <w:rsid w:val="007E3174"/>
    <w:rsid w:val="007E34E3"/>
    <w:rsid w:val="007E3A05"/>
    <w:rsid w:val="007E3D8E"/>
    <w:rsid w:val="007E3DB5"/>
    <w:rsid w:val="007E3ED4"/>
    <w:rsid w:val="007E4C03"/>
    <w:rsid w:val="007E4DDF"/>
    <w:rsid w:val="007E58A6"/>
    <w:rsid w:val="007E5E8A"/>
    <w:rsid w:val="007E5F5F"/>
    <w:rsid w:val="007E60C8"/>
    <w:rsid w:val="007E624F"/>
    <w:rsid w:val="007E66C3"/>
    <w:rsid w:val="007E6762"/>
    <w:rsid w:val="007E68B0"/>
    <w:rsid w:val="007E6E66"/>
    <w:rsid w:val="007E7153"/>
    <w:rsid w:val="007E720D"/>
    <w:rsid w:val="007E7858"/>
    <w:rsid w:val="007E7C3E"/>
    <w:rsid w:val="007F0549"/>
    <w:rsid w:val="007F0867"/>
    <w:rsid w:val="007F08A1"/>
    <w:rsid w:val="007F0D91"/>
    <w:rsid w:val="007F1254"/>
    <w:rsid w:val="007F24E1"/>
    <w:rsid w:val="007F26EC"/>
    <w:rsid w:val="007F2CE5"/>
    <w:rsid w:val="007F2D59"/>
    <w:rsid w:val="007F3099"/>
    <w:rsid w:val="007F3EA1"/>
    <w:rsid w:val="007F43AF"/>
    <w:rsid w:val="007F43C5"/>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A7B"/>
    <w:rsid w:val="00801B18"/>
    <w:rsid w:val="008021B6"/>
    <w:rsid w:val="008029AE"/>
    <w:rsid w:val="00802C2D"/>
    <w:rsid w:val="00802EAA"/>
    <w:rsid w:val="008030A2"/>
    <w:rsid w:val="00803606"/>
    <w:rsid w:val="00803837"/>
    <w:rsid w:val="00803BF0"/>
    <w:rsid w:val="00804A2A"/>
    <w:rsid w:val="00804EC6"/>
    <w:rsid w:val="00805355"/>
    <w:rsid w:val="008057A5"/>
    <w:rsid w:val="0080590F"/>
    <w:rsid w:val="00805B99"/>
    <w:rsid w:val="00805C26"/>
    <w:rsid w:val="00805F48"/>
    <w:rsid w:val="00806376"/>
    <w:rsid w:val="008066B7"/>
    <w:rsid w:val="00806A55"/>
    <w:rsid w:val="00806B31"/>
    <w:rsid w:val="0080720A"/>
    <w:rsid w:val="00807352"/>
    <w:rsid w:val="00810015"/>
    <w:rsid w:val="00810146"/>
    <w:rsid w:val="008105F2"/>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E8D"/>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16E6"/>
    <w:rsid w:val="00822012"/>
    <w:rsid w:val="008222A3"/>
    <w:rsid w:val="00822557"/>
    <w:rsid w:val="00822CDE"/>
    <w:rsid w:val="00822EB2"/>
    <w:rsid w:val="0082323E"/>
    <w:rsid w:val="00823370"/>
    <w:rsid w:val="008234B1"/>
    <w:rsid w:val="008238C5"/>
    <w:rsid w:val="008248CE"/>
    <w:rsid w:val="008249EF"/>
    <w:rsid w:val="00824C83"/>
    <w:rsid w:val="008257F1"/>
    <w:rsid w:val="008258E0"/>
    <w:rsid w:val="00825B9E"/>
    <w:rsid w:val="00825BE1"/>
    <w:rsid w:val="00825E9D"/>
    <w:rsid w:val="008262B6"/>
    <w:rsid w:val="008263F4"/>
    <w:rsid w:val="00827737"/>
    <w:rsid w:val="00827B9B"/>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82A"/>
    <w:rsid w:val="00835106"/>
    <w:rsid w:val="00835352"/>
    <w:rsid w:val="008357F3"/>
    <w:rsid w:val="00835B57"/>
    <w:rsid w:val="00835CEC"/>
    <w:rsid w:val="00836600"/>
    <w:rsid w:val="00836B47"/>
    <w:rsid w:val="00836F36"/>
    <w:rsid w:val="008370AD"/>
    <w:rsid w:val="00837381"/>
    <w:rsid w:val="008378FC"/>
    <w:rsid w:val="00837B00"/>
    <w:rsid w:val="00837D26"/>
    <w:rsid w:val="00837F23"/>
    <w:rsid w:val="00840010"/>
    <w:rsid w:val="0084010C"/>
    <w:rsid w:val="008401D6"/>
    <w:rsid w:val="0084031A"/>
    <w:rsid w:val="00840364"/>
    <w:rsid w:val="008407FC"/>
    <w:rsid w:val="00840895"/>
    <w:rsid w:val="00840A66"/>
    <w:rsid w:val="00840A99"/>
    <w:rsid w:val="00840C4A"/>
    <w:rsid w:val="00840CE5"/>
    <w:rsid w:val="008410DD"/>
    <w:rsid w:val="008412F1"/>
    <w:rsid w:val="00841331"/>
    <w:rsid w:val="0084197B"/>
    <w:rsid w:val="00841B12"/>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33"/>
    <w:rsid w:val="0084489A"/>
    <w:rsid w:val="008448D1"/>
    <w:rsid w:val="00844A0F"/>
    <w:rsid w:val="00844E10"/>
    <w:rsid w:val="00844EA3"/>
    <w:rsid w:val="00844ED4"/>
    <w:rsid w:val="00845213"/>
    <w:rsid w:val="00845214"/>
    <w:rsid w:val="008454B0"/>
    <w:rsid w:val="008455FA"/>
    <w:rsid w:val="00845B10"/>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9FF"/>
    <w:rsid w:val="00851C97"/>
    <w:rsid w:val="00851D41"/>
    <w:rsid w:val="00851F14"/>
    <w:rsid w:val="00852303"/>
    <w:rsid w:val="0085231D"/>
    <w:rsid w:val="0085249D"/>
    <w:rsid w:val="0085268A"/>
    <w:rsid w:val="008529B4"/>
    <w:rsid w:val="00852CC2"/>
    <w:rsid w:val="0085352E"/>
    <w:rsid w:val="008537A1"/>
    <w:rsid w:val="00853E96"/>
    <w:rsid w:val="00853FFE"/>
    <w:rsid w:val="008547AE"/>
    <w:rsid w:val="0085498E"/>
    <w:rsid w:val="00855690"/>
    <w:rsid w:val="00855F51"/>
    <w:rsid w:val="00855F55"/>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026"/>
    <w:rsid w:val="00863426"/>
    <w:rsid w:val="00864450"/>
    <w:rsid w:val="008645FC"/>
    <w:rsid w:val="00865D2B"/>
    <w:rsid w:val="00866251"/>
    <w:rsid w:val="008663B0"/>
    <w:rsid w:val="00866462"/>
    <w:rsid w:val="00866533"/>
    <w:rsid w:val="008666D1"/>
    <w:rsid w:val="008667BC"/>
    <w:rsid w:val="008667E2"/>
    <w:rsid w:val="00866B4D"/>
    <w:rsid w:val="00866E96"/>
    <w:rsid w:val="00866F63"/>
    <w:rsid w:val="0086744F"/>
    <w:rsid w:val="0086761B"/>
    <w:rsid w:val="00867A65"/>
    <w:rsid w:val="0087013B"/>
    <w:rsid w:val="008709BA"/>
    <w:rsid w:val="00870A83"/>
    <w:rsid w:val="00870CD9"/>
    <w:rsid w:val="00871390"/>
    <w:rsid w:val="008714A1"/>
    <w:rsid w:val="00872029"/>
    <w:rsid w:val="0087220C"/>
    <w:rsid w:val="00872A83"/>
    <w:rsid w:val="00872BF8"/>
    <w:rsid w:val="008731D1"/>
    <w:rsid w:val="00873BC7"/>
    <w:rsid w:val="00874211"/>
    <w:rsid w:val="00874853"/>
    <w:rsid w:val="00874DB3"/>
    <w:rsid w:val="008752FB"/>
    <w:rsid w:val="00875455"/>
    <w:rsid w:val="008755C6"/>
    <w:rsid w:val="0087579E"/>
    <w:rsid w:val="00875949"/>
    <w:rsid w:val="00875966"/>
    <w:rsid w:val="0087644F"/>
    <w:rsid w:val="00876456"/>
    <w:rsid w:val="008766F7"/>
    <w:rsid w:val="00876A06"/>
    <w:rsid w:val="00876EAF"/>
    <w:rsid w:val="00877764"/>
    <w:rsid w:val="00877A19"/>
    <w:rsid w:val="00877A98"/>
    <w:rsid w:val="00877E0D"/>
    <w:rsid w:val="00877FD9"/>
    <w:rsid w:val="00880182"/>
    <w:rsid w:val="00880AC6"/>
    <w:rsid w:val="00880ED4"/>
    <w:rsid w:val="00880F1B"/>
    <w:rsid w:val="008811B0"/>
    <w:rsid w:val="00881200"/>
    <w:rsid w:val="0088135E"/>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955"/>
    <w:rsid w:val="00883CED"/>
    <w:rsid w:val="00884CEA"/>
    <w:rsid w:val="00884F8D"/>
    <w:rsid w:val="008854D8"/>
    <w:rsid w:val="00885681"/>
    <w:rsid w:val="00885EF5"/>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099D"/>
    <w:rsid w:val="00891B7B"/>
    <w:rsid w:val="00892543"/>
    <w:rsid w:val="008927EC"/>
    <w:rsid w:val="00892A58"/>
    <w:rsid w:val="00892A78"/>
    <w:rsid w:val="00892CBB"/>
    <w:rsid w:val="00892CCC"/>
    <w:rsid w:val="0089376D"/>
    <w:rsid w:val="00893D09"/>
    <w:rsid w:val="00893D7A"/>
    <w:rsid w:val="008943C0"/>
    <w:rsid w:val="00894730"/>
    <w:rsid w:val="00894877"/>
    <w:rsid w:val="00894906"/>
    <w:rsid w:val="00894AB8"/>
    <w:rsid w:val="00894B61"/>
    <w:rsid w:val="00895049"/>
    <w:rsid w:val="00895112"/>
    <w:rsid w:val="008955B2"/>
    <w:rsid w:val="0089580A"/>
    <w:rsid w:val="00895822"/>
    <w:rsid w:val="0089582D"/>
    <w:rsid w:val="00895BA8"/>
    <w:rsid w:val="008960A6"/>
    <w:rsid w:val="00896132"/>
    <w:rsid w:val="0089618D"/>
    <w:rsid w:val="008970C1"/>
    <w:rsid w:val="008977C3"/>
    <w:rsid w:val="00897C3C"/>
    <w:rsid w:val="008A1556"/>
    <w:rsid w:val="008A1D85"/>
    <w:rsid w:val="008A2151"/>
    <w:rsid w:val="008A2187"/>
    <w:rsid w:val="008A2363"/>
    <w:rsid w:val="008A2B9A"/>
    <w:rsid w:val="008A3368"/>
    <w:rsid w:val="008A36D8"/>
    <w:rsid w:val="008A3734"/>
    <w:rsid w:val="008A3B1E"/>
    <w:rsid w:val="008A3E5E"/>
    <w:rsid w:val="008A3EE4"/>
    <w:rsid w:val="008A43BF"/>
    <w:rsid w:val="008A4768"/>
    <w:rsid w:val="008A4785"/>
    <w:rsid w:val="008A4855"/>
    <w:rsid w:val="008A4D18"/>
    <w:rsid w:val="008A5419"/>
    <w:rsid w:val="008A55C1"/>
    <w:rsid w:val="008A57D2"/>
    <w:rsid w:val="008A5972"/>
    <w:rsid w:val="008A5C25"/>
    <w:rsid w:val="008A5C75"/>
    <w:rsid w:val="008A5E3E"/>
    <w:rsid w:val="008A5E96"/>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131"/>
    <w:rsid w:val="008B3386"/>
    <w:rsid w:val="008B35A0"/>
    <w:rsid w:val="008B35A1"/>
    <w:rsid w:val="008B35AA"/>
    <w:rsid w:val="008B454A"/>
    <w:rsid w:val="008B4732"/>
    <w:rsid w:val="008B4782"/>
    <w:rsid w:val="008B4BB4"/>
    <w:rsid w:val="008B4C5D"/>
    <w:rsid w:val="008B529D"/>
    <w:rsid w:val="008B56C1"/>
    <w:rsid w:val="008B56F5"/>
    <w:rsid w:val="008B5EE3"/>
    <w:rsid w:val="008B7077"/>
    <w:rsid w:val="008B7EC3"/>
    <w:rsid w:val="008B7F5D"/>
    <w:rsid w:val="008C021E"/>
    <w:rsid w:val="008C0319"/>
    <w:rsid w:val="008C0445"/>
    <w:rsid w:val="008C05A9"/>
    <w:rsid w:val="008C05CE"/>
    <w:rsid w:val="008C0A60"/>
    <w:rsid w:val="008C0DD5"/>
    <w:rsid w:val="008C0F36"/>
    <w:rsid w:val="008C1541"/>
    <w:rsid w:val="008C1AA5"/>
    <w:rsid w:val="008C1AC2"/>
    <w:rsid w:val="008C1B28"/>
    <w:rsid w:val="008C1CEE"/>
    <w:rsid w:val="008C1DEA"/>
    <w:rsid w:val="008C2053"/>
    <w:rsid w:val="008C22E3"/>
    <w:rsid w:val="008C26B1"/>
    <w:rsid w:val="008C2B36"/>
    <w:rsid w:val="008C2D24"/>
    <w:rsid w:val="008C2EE7"/>
    <w:rsid w:val="008C33BB"/>
    <w:rsid w:val="008C373B"/>
    <w:rsid w:val="008C38C3"/>
    <w:rsid w:val="008C3D9A"/>
    <w:rsid w:val="008C3DC0"/>
    <w:rsid w:val="008C3FF3"/>
    <w:rsid w:val="008C403A"/>
    <w:rsid w:val="008C4057"/>
    <w:rsid w:val="008C44E5"/>
    <w:rsid w:val="008C45BD"/>
    <w:rsid w:val="008C49AC"/>
    <w:rsid w:val="008C4CE2"/>
    <w:rsid w:val="008C55BD"/>
    <w:rsid w:val="008C57A9"/>
    <w:rsid w:val="008C59BC"/>
    <w:rsid w:val="008C5C53"/>
    <w:rsid w:val="008C5CCE"/>
    <w:rsid w:val="008C5DCB"/>
    <w:rsid w:val="008C622E"/>
    <w:rsid w:val="008C6315"/>
    <w:rsid w:val="008C66F4"/>
    <w:rsid w:val="008C682A"/>
    <w:rsid w:val="008C73BB"/>
    <w:rsid w:val="008C74CD"/>
    <w:rsid w:val="008C7CC9"/>
    <w:rsid w:val="008D07F3"/>
    <w:rsid w:val="008D0C6C"/>
    <w:rsid w:val="008D0E29"/>
    <w:rsid w:val="008D0F24"/>
    <w:rsid w:val="008D127D"/>
    <w:rsid w:val="008D13B1"/>
    <w:rsid w:val="008D169B"/>
    <w:rsid w:val="008D1A9A"/>
    <w:rsid w:val="008D2150"/>
    <w:rsid w:val="008D2461"/>
    <w:rsid w:val="008D271F"/>
    <w:rsid w:val="008D3747"/>
    <w:rsid w:val="008D3D0B"/>
    <w:rsid w:val="008D3DF9"/>
    <w:rsid w:val="008D4233"/>
    <w:rsid w:val="008D436F"/>
    <w:rsid w:val="008D474E"/>
    <w:rsid w:val="008D4FDA"/>
    <w:rsid w:val="008D51CF"/>
    <w:rsid w:val="008D534E"/>
    <w:rsid w:val="008D54B9"/>
    <w:rsid w:val="008D562C"/>
    <w:rsid w:val="008D5A1C"/>
    <w:rsid w:val="008D6210"/>
    <w:rsid w:val="008D629A"/>
    <w:rsid w:val="008D69D5"/>
    <w:rsid w:val="008D703D"/>
    <w:rsid w:val="008D7410"/>
    <w:rsid w:val="008D7883"/>
    <w:rsid w:val="008D7B3B"/>
    <w:rsid w:val="008D7CE6"/>
    <w:rsid w:val="008E00C7"/>
    <w:rsid w:val="008E01E5"/>
    <w:rsid w:val="008E03B3"/>
    <w:rsid w:val="008E05B2"/>
    <w:rsid w:val="008E07B3"/>
    <w:rsid w:val="008E0CAC"/>
    <w:rsid w:val="008E1058"/>
    <w:rsid w:val="008E11D2"/>
    <w:rsid w:val="008E1309"/>
    <w:rsid w:val="008E17F3"/>
    <w:rsid w:val="008E18F2"/>
    <w:rsid w:val="008E1D5A"/>
    <w:rsid w:val="008E215E"/>
    <w:rsid w:val="008E2172"/>
    <w:rsid w:val="008E217E"/>
    <w:rsid w:val="008E2263"/>
    <w:rsid w:val="008E25EB"/>
    <w:rsid w:val="008E2662"/>
    <w:rsid w:val="008E30CB"/>
    <w:rsid w:val="008E34CA"/>
    <w:rsid w:val="008E3546"/>
    <w:rsid w:val="008E3AE7"/>
    <w:rsid w:val="008E3B05"/>
    <w:rsid w:val="008E3BCB"/>
    <w:rsid w:val="008E40CC"/>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23"/>
    <w:rsid w:val="008F1B90"/>
    <w:rsid w:val="008F21B4"/>
    <w:rsid w:val="008F2C82"/>
    <w:rsid w:val="008F2F6B"/>
    <w:rsid w:val="008F2F81"/>
    <w:rsid w:val="008F3D3E"/>
    <w:rsid w:val="008F4131"/>
    <w:rsid w:val="008F4137"/>
    <w:rsid w:val="008F41BC"/>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2E21"/>
    <w:rsid w:val="009033A2"/>
    <w:rsid w:val="0090372C"/>
    <w:rsid w:val="00903743"/>
    <w:rsid w:val="0090423E"/>
    <w:rsid w:val="009043E7"/>
    <w:rsid w:val="009045B2"/>
    <w:rsid w:val="0090480B"/>
    <w:rsid w:val="009048F4"/>
    <w:rsid w:val="00904A0A"/>
    <w:rsid w:val="00905054"/>
    <w:rsid w:val="009051EF"/>
    <w:rsid w:val="00905CCA"/>
    <w:rsid w:val="00905F43"/>
    <w:rsid w:val="00906332"/>
    <w:rsid w:val="00906CBC"/>
    <w:rsid w:val="00906E43"/>
    <w:rsid w:val="00907972"/>
    <w:rsid w:val="00910061"/>
    <w:rsid w:val="0091092C"/>
    <w:rsid w:val="00910F84"/>
    <w:rsid w:val="009112E8"/>
    <w:rsid w:val="00911369"/>
    <w:rsid w:val="00911A11"/>
    <w:rsid w:val="00911B14"/>
    <w:rsid w:val="00911C1C"/>
    <w:rsid w:val="00912326"/>
    <w:rsid w:val="00912372"/>
    <w:rsid w:val="0091369A"/>
    <w:rsid w:val="0091377C"/>
    <w:rsid w:val="00913BC7"/>
    <w:rsid w:val="00913EF8"/>
    <w:rsid w:val="009145C8"/>
    <w:rsid w:val="009145CC"/>
    <w:rsid w:val="00914963"/>
    <w:rsid w:val="009149DF"/>
    <w:rsid w:val="00915129"/>
    <w:rsid w:val="00915460"/>
    <w:rsid w:val="0091598F"/>
    <w:rsid w:val="00915FD4"/>
    <w:rsid w:val="0091600B"/>
    <w:rsid w:val="009160F5"/>
    <w:rsid w:val="00916224"/>
    <w:rsid w:val="0091656F"/>
    <w:rsid w:val="00916571"/>
    <w:rsid w:val="00916ED9"/>
    <w:rsid w:val="00916EF1"/>
    <w:rsid w:val="009170C9"/>
    <w:rsid w:val="00917426"/>
    <w:rsid w:val="0091764F"/>
    <w:rsid w:val="00917B19"/>
    <w:rsid w:val="00917C3A"/>
    <w:rsid w:val="00920014"/>
    <w:rsid w:val="009202C9"/>
    <w:rsid w:val="00920423"/>
    <w:rsid w:val="009210E7"/>
    <w:rsid w:val="0092144F"/>
    <w:rsid w:val="00921B0A"/>
    <w:rsid w:val="00921DE6"/>
    <w:rsid w:val="00921F2E"/>
    <w:rsid w:val="009227D8"/>
    <w:rsid w:val="009227E7"/>
    <w:rsid w:val="00922C25"/>
    <w:rsid w:val="00922D65"/>
    <w:rsid w:val="0092342A"/>
    <w:rsid w:val="009238F7"/>
    <w:rsid w:val="00923A5E"/>
    <w:rsid w:val="00923D36"/>
    <w:rsid w:val="00923F27"/>
    <w:rsid w:val="0092407B"/>
    <w:rsid w:val="00924145"/>
    <w:rsid w:val="00924343"/>
    <w:rsid w:val="00924753"/>
    <w:rsid w:val="00924C3F"/>
    <w:rsid w:val="00924F9D"/>
    <w:rsid w:val="00925117"/>
    <w:rsid w:val="00925148"/>
    <w:rsid w:val="00925B81"/>
    <w:rsid w:val="00925BFA"/>
    <w:rsid w:val="00925E77"/>
    <w:rsid w:val="009262CF"/>
    <w:rsid w:val="0092635A"/>
    <w:rsid w:val="00926E10"/>
    <w:rsid w:val="009271B9"/>
    <w:rsid w:val="00927627"/>
    <w:rsid w:val="009279D4"/>
    <w:rsid w:val="00927A58"/>
    <w:rsid w:val="0093032D"/>
    <w:rsid w:val="0093035B"/>
    <w:rsid w:val="0093046F"/>
    <w:rsid w:val="0093061F"/>
    <w:rsid w:val="009306C8"/>
    <w:rsid w:val="009308E3"/>
    <w:rsid w:val="00930A38"/>
    <w:rsid w:val="00930EA6"/>
    <w:rsid w:val="00931227"/>
    <w:rsid w:val="0093133D"/>
    <w:rsid w:val="009317C3"/>
    <w:rsid w:val="009328B9"/>
    <w:rsid w:val="009328BD"/>
    <w:rsid w:val="00932CAB"/>
    <w:rsid w:val="00932CDA"/>
    <w:rsid w:val="00932FB7"/>
    <w:rsid w:val="0093323D"/>
    <w:rsid w:val="0093394F"/>
    <w:rsid w:val="00933A2D"/>
    <w:rsid w:val="00933DFB"/>
    <w:rsid w:val="009347A2"/>
    <w:rsid w:val="00934920"/>
    <w:rsid w:val="009349A5"/>
    <w:rsid w:val="009350AF"/>
    <w:rsid w:val="009355DB"/>
    <w:rsid w:val="00935661"/>
    <w:rsid w:val="00935BA0"/>
    <w:rsid w:val="00935E4C"/>
    <w:rsid w:val="00936046"/>
    <w:rsid w:val="009361D6"/>
    <w:rsid w:val="0093620A"/>
    <w:rsid w:val="00936502"/>
    <w:rsid w:val="009366FD"/>
    <w:rsid w:val="009368E1"/>
    <w:rsid w:val="0093693D"/>
    <w:rsid w:val="00936A27"/>
    <w:rsid w:val="00936A3B"/>
    <w:rsid w:val="00937269"/>
    <w:rsid w:val="0093747A"/>
    <w:rsid w:val="009375B0"/>
    <w:rsid w:val="00937766"/>
    <w:rsid w:val="00937D62"/>
    <w:rsid w:val="00937D65"/>
    <w:rsid w:val="00940646"/>
    <w:rsid w:val="009408A9"/>
    <w:rsid w:val="00940EB4"/>
    <w:rsid w:val="00941357"/>
    <w:rsid w:val="009414EC"/>
    <w:rsid w:val="00941AD0"/>
    <w:rsid w:val="00941DB8"/>
    <w:rsid w:val="00942479"/>
    <w:rsid w:val="00942648"/>
    <w:rsid w:val="009427D9"/>
    <w:rsid w:val="009427EC"/>
    <w:rsid w:val="009429CC"/>
    <w:rsid w:val="00942F44"/>
    <w:rsid w:val="00942F46"/>
    <w:rsid w:val="009434CD"/>
    <w:rsid w:val="009434D4"/>
    <w:rsid w:val="009435E6"/>
    <w:rsid w:val="00943757"/>
    <w:rsid w:val="00943BA7"/>
    <w:rsid w:val="00943E6E"/>
    <w:rsid w:val="00943ECA"/>
    <w:rsid w:val="00944791"/>
    <w:rsid w:val="00944BF1"/>
    <w:rsid w:val="00945239"/>
    <w:rsid w:val="0094596E"/>
    <w:rsid w:val="00945CDA"/>
    <w:rsid w:val="0094624D"/>
    <w:rsid w:val="00946717"/>
    <w:rsid w:val="0094672C"/>
    <w:rsid w:val="009468D8"/>
    <w:rsid w:val="0094778F"/>
    <w:rsid w:val="00947845"/>
    <w:rsid w:val="0094786E"/>
    <w:rsid w:val="00947C0A"/>
    <w:rsid w:val="00947C21"/>
    <w:rsid w:val="0095041A"/>
    <w:rsid w:val="00950779"/>
    <w:rsid w:val="009508DF"/>
    <w:rsid w:val="00950C5C"/>
    <w:rsid w:val="00950D30"/>
    <w:rsid w:val="00951584"/>
    <w:rsid w:val="00951B3A"/>
    <w:rsid w:val="00951E9D"/>
    <w:rsid w:val="0095207E"/>
    <w:rsid w:val="00952305"/>
    <w:rsid w:val="0095234C"/>
    <w:rsid w:val="00953096"/>
    <w:rsid w:val="00953602"/>
    <w:rsid w:val="00953878"/>
    <w:rsid w:val="009538B7"/>
    <w:rsid w:val="00953A7B"/>
    <w:rsid w:val="009540CE"/>
    <w:rsid w:val="009541B2"/>
    <w:rsid w:val="00954619"/>
    <w:rsid w:val="00954F28"/>
    <w:rsid w:val="00955468"/>
    <w:rsid w:val="0095556C"/>
    <w:rsid w:val="0095572E"/>
    <w:rsid w:val="00956143"/>
    <w:rsid w:val="00956166"/>
    <w:rsid w:val="009565F5"/>
    <w:rsid w:val="00956922"/>
    <w:rsid w:val="009569D9"/>
    <w:rsid w:val="00956ED3"/>
    <w:rsid w:val="0095701E"/>
    <w:rsid w:val="0095711F"/>
    <w:rsid w:val="00957380"/>
    <w:rsid w:val="00957D54"/>
    <w:rsid w:val="00957E1D"/>
    <w:rsid w:val="0096005D"/>
    <w:rsid w:val="00960189"/>
    <w:rsid w:val="009604ED"/>
    <w:rsid w:val="00960510"/>
    <w:rsid w:val="0096064B"/>
    <w:rsid w:val="009608A5"/>
    <w:rsid w:val="009609FA"/>
    <w:rsid w:val="00960ADF"/>
    <w:rsid w:val="0096101D"/>
    <w:rsid w:val="009621D7"/>
    <w:rsid w:val="009625BE"/>
    <w:rsid w:val="009627DB"/>
    <w:rsid w:val="0096284C"/>
    <w:rsid w:val="00962975"/>
    <w:rsid w:val="00962989"/>
    <w:rsid w:val="00962A64"/>
    <w:rsid w:val="00962A6A"/>
    <w:rsid w:val="00962B27"/>
    <w:rsid w:val="00962E5D"/>
    <w:rsid w:val="009631C2"/>
    <w:rsid w:val="009635B5"/>
    <w:rsid w:val="00963662"/>
    <w:rsid w:val="00963A1C"/>
    <w:rsid w:val="00963A20"/>
    <w:rsid w:val="00963A4D"/>
    <w:rsid w:val="00963B34"/>
    <w:rsid w:val="009642A8"/>
    <w:rsid w:val="00964502"/>
    <w:rsid w:val="009646C0"/>
    <w:rsid w:val="009646FF"/>
    <w:rsid w:val="009647FC"/>
    <w:rsid w:val="00964817"/>
    <w:rsid w:val="00964F04"/>
    <w:rsid w:val="009651F7"/>
    <w:rsid w:val="00965557"/>
    <w:rsid w:val="00965C7B"/>
    <w:rsid w:val="00965D41"/>
    <w:rsid w:val="00965EBE"/>
    <w:rsid w:val="009660DF"/>
    <w:rsid w:val="00966238"/>
    <w:rsid w:val="009665BE"/>
    <w:rsid w:val="00966C5C"/>
    <w:rsid w:val="00966EDD"/>
    <w:rsid w:val="00966EE2"/>
    <w:rsid w:val="00967160"/>
    <w:rsid w:val="00967355"/>
    <w:rsid w:val="009673F6"/>
    <w:rsid w:val="0096758A"/>
    <w:rsid w:val="009677C1"/>
    <w:rsid w:val="009678E8"/>
    <w:rsid w:val="00967ABF"/>
    <w:rsid w:val="0097001D"/>
    <w:rsid w:val="009704A8"/>
    <w:rsid w:val="0097090A"/>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497"/>
    <w:rsid w:val="0098064B"/>
    <w:rsid w:val="00980A70"/>
    <w:rsid w:val="009815C2"/>
    <w:rsid w:val="009816BB"/>
    <w:rsid w:val="009823F2"/>
    <w:rsid w:val="00982471"/>
    <w:rsid w:val="009824C3"/>
    <w:rsid w:val="00982C85"/>
    <w:rsid w:val="009831C4"/>
    <w:rsid w:val="00983CB4"/>
    <w:rsid w:val="009840CF"/>
    <w:rsid w:val="0098444D"/>
    <w:rsid w:val="009845BD"/>
    <w:rsid w:val="009845C3"/>
    <w:rsid w:val="009848B8"/>
    <w:rsid w:val="00984954"/>
    <w:rsid w:val="00984BAD"/>
    <w:rsid w:val="0098523E"/>
    <w:rsid w:val="009856AF"/>
    <w:rsid w:val="00985BC7"/>
    <w:rsid w:val="00985CBF"/>
    <w:rsid w:val="00985FFE"/>
    <w:rsid w:val="009860A7"/>
    <w:rsid w:val="00986432"/>
    <w:rsid w:val="009864FA"/>
    <w:rsid w:val="009865DF"/>
    <w:rsid w:val="00986BD5"/>
    <w:rsid w:val="00986C52"/>
    <w:rsid w:val="009870BB"/>
    <w:rsid w:val="00987449"/>
    <w:rsid w:val="0098761C"/>
    <w:rsid w:val="009877FB"/>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2F85"/>
    <w:rsid w:val="00993D71"/>
    <w:rsid w:val="009943D0"/>
    <w:rsid w:val="00994B39"/>
    <w:rsid w:val="0099508C"/>
    <w:rsid w:val="00995128"/>
    <w:rsid w:val="0099520F"/>
    <w:rsid w:val="00995339"/>
    <w:rsid w:val="00995394"/>
    <w:rsid w:val="009953B8"/>
    <w:rsid w:val="009953D2"/>
    <w:rsid w:val="00995CF3"/>
    <w:rsid w:val="00995EB9"/>
    <w:rsid w:val="009961C4"/>
    <w:rsid w:val="009966A4"/>
    <w:rsid w:val="00996875"/>
    <w:rsid w:val="00996A33"/>
    <w:rsid w:val="00996F08"/>
    <w:rsid w:val="00997E8B"/>
    <w:rsid w:val="009A01C5"/>
    <w:rsid w:val="009A022E"/>
    <w:rsid w:val="009A0322"/>
    <w:rsid w:val="009A06A5"/>
    <w:rsid w:val="009A08C9"/>
    <w:rsid w:val="009A09E5"/>
    <w:rsid w:val="009A0BC6"/>
    <w:rsid w:val="009A0E1D"/>
    <w:rsid w:val="009A0EFC"/>
    <w:rsid w:val="009A1219"/>
    <w:rsid w:val="009A13EE"/>
    <w:rsid w:val="009A1633"/>
    <w:rsid w:val="009A20A5"/>
    <w:rsid w:val="009A2241"/>
    <w:rsid w:val="009A23AE"/>
    <w:rsid w:val="009A269C"/>
    <w:rsid w:val="009A2ADE"/>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2E"/>
    <w:rsid w:val="009A57F9"/>
    <w:rsid w:val="009A5AA9"/>
    <w:rsid w:val="009A5E4F"/>
    <w:rsid w:val="009A6151"/>
    <w:rsid w:val="009A6BA2"/>
    <w:rsid w:val="009A6DB2"/>
    <w:rsid w:val="009A6E5A"/>
    <w:rsid w:val="009A7034"/>
    <w:rsid w:val="009A70B3"/>
    <w:rsid w:val="009A7285"/>
    <w:rsid w:val="009A780E"/>
    <w:rsid w:val="009A78F4"/>
    <w:rsid w:val="009A793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46A"/>
    <w:rsid w:val="009B5917"/>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10C0"/>
    <w:rsid w:val="009C125B"/>
    <w:rsid w:val="009C1359"/>
    <w:rsid w:val="009C13D4"/>
    <w:rsid w:val="009C15BD"/>
    <w:rsid w:val="009C1719"/>
    <w:rsid w:val="009C23C5"/>
    <w:rsid w:val="009C2445"/>
    <w:rsid w:val="009C2EDB"/>
    <w:rsid w:val="009C313C"/>
    <w:rsid w:val="009C318A"/>
    <w:rsid w:val="009C32FB"/>
    <w:rsid w:val="009C3492"/>
    <w:rsid w:val="009C3558"/>
    <w:rsid w:val="009C40B6"/>
    <w:rsid w:val="009C40E5"/>
    <w:rsid w:val="009C4755"/>
    <w:rsid w:val="009C4A88"/>
    <w:rsid w:val="009C51A0"/>
    <w:rsid w:val="009C5220"/>
    <w:rsid w:val="009C5320"/>
    <w:rsid w:val="009C5C1F"/>
    <w:rsid w:val="009C67E6"/>
    <w:rsid w:val="009C6829"/>
    <w:rsid w:val="009C6BE0"/>
    <w:rsid w:val="009C7105"/>
    <w:rsid w:val="009C7278"/>
    <w:rsid w:val="009C77AE"/>
    <w:rsid w:val="009C77EC"/>
    <w:rsid w:val="009C7A92"/>
    <w:rsid w:val="009C7DFD"/>
    <w:rsid w:val="009C7E98"/>
    <w:rsid w:val="009D0335"/>
    <w:rsid w:val="009D037E"/>
    <w:rsid w:val="009D0598"/>
    <w:rsid w:val="009D05FC"/>
    <w:rsid w:val="009D075D"/>
    <w:rsid w:val="009D0C94"/>
    <w:rsid w:val="009D105C"/>
    <w:rsid w:val="009D1079"/>
    <w:rsid w:val="009D118A"/>
    <w:rsid w:val="009D175C"/>
    <w:rsid w:val="009D184B"/>
    <w:rsid w:val="009D1A75"/>
    <w:rsid w:val="009D1DB6"/>
    <w:rsid w:val="009D1F2E"/>
    <w:rsid w:val="009D1F5C"/>
    <w:rsid w:val="009D2425"/>
    <w:rsid w:val="009D293D"/>
    <w:rsid w:val="009D2961"/>
    <w:rsid w:val="009D2D5B"/>
    <w:rsid w:val="009D3074"/>
    <w:rsid w:val="009D311C"/>
    <w:rsid w:val="009D33CA"/>
    <w:rsid w:val="009D35BD"/>
    <w:rsid w:val="009D35EC"/>
    <w:rsid w:val="009D377A"/>
    <w:rsid w:val="009D3A23"/>
    <w:rsid w:val="009D3A2D"/>
    <w:rsid w:val="009D4667"/>
    <w:rsid w:val="009D47E3"/>
    <w:rsid w:val="009D4BC9"/>
    <w:rsid w:val="009D530B"/>
    <w:rsid w:val="009D5855"/>
    <w:rsid w:val="009D58F3"/>
    <w:rsid w:val="009D59E2"/>
    <w:rsid w:val="009D5B90"/>
    <w:rsid w:val="009D5C88"/>
    <w:rsid w:val="009D6102"/>
    <w:rsid w:val="009D61BE"/>
    <w:rsid w:val="009D6DE1"/>
    <w:rsid w:val="009D6EB2"/>
    <w:rsid w:val="009D7693"/>
    <w:rsid w:val="009D79CF"/>
    <w:rsid w:val="009D7C12"/>
    <w:rsid w:val="009D7C33"/>
    <w:rsid w:val="009D7ED8"/>
    <w:rsid w:val="009E00FA"/>
    <w:rsid w:val="009E017A"/>
    <w:rsid w:val="009E031E"/>
    <w:rsid w:val="009E04D6"/>
    <w:rsid w:val="009E07A0"/>
    <w:rsid w:val="009E07C4"/>
    <w:rsid w:val="009E0BB4"/>
    <w:rsid w:val="009E0BCB"/>
    <w:rsid w:val="009E123E"/>
    <w:rsid w:val="009E1400"/>
    <w:rsid w:val="009E15F6"/>
    <w:rsid w:val="009E1D84"/>
    <w:rsid w:val="009E2929"/>
    <w:rsid w:val="009E30F9"/>
    <w:rsid w:val="009E32C6"/>
    <w:rsid w:val="009E3659"/>
    <w:rsid w:val="009E3F14"/>
    <w:rsid w:val="009E4360"/>
    <w:rsid w:val="009E4618"/>
    <w:rsid w:val="009E47D4"/>
    <w:rsid w:val="009E48A9"/>
    <w:rsid w:val="009E4ADB"/>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327"/>
    <w:rsid w:val="009F233D"/>
    <w:rsid w:val="009F252D"/>
    <w:rsid w:val="009F2759"/>
    <w:rsid w:val="009F2886"/>
    <w:rsid w:val="009F29E2"/>
    <w:rsid w:val="009F2B68"/>
    <w:rsid w:val="009F2B99"/>
    <w:rsid w:val="009F2DF9"/>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DB"/>
    <w:rsid w:val="00A000F0"/>
    <w:rsid w:val="00A00133"/>
    <w:rsid w:val="00A0074A"/>
    <w:rsid w:val="00A00FFD"/>
    <w:rsid w:val="00A01457"/>
    <w:rsid w:val="00A01634"/>
    <w:rsid w:val="00A017F2"/>
    <w:rsid w:val="00A01E64"/>
    <w:rsid w:val="00A023DA"/>
    <w:rsid w:val="00A02434"/>
    <w:rsid w:val="00A02A65"/>
    <w:rsid w:val="00A02FFB"/>
    <w:rsid w:val="00A03383"/>
    <w:rsid w:val="00A03A06"/>
    <w:rsid w:val="00A03E6C"/>
    <w:rsid w:val="00A041D3"/>
    <w:rsid w:val="00A04607"/>
    <w:rsid w:val="00A04787"/>
    <w:rsid w:val="00A04DEB"/>
    <w:rsid w:val="00A051E3"/>
    <w:rsid w:val="00A05752"/>
    <w:rsid w:val="00A05753"/>
    <w:rsid w:val="00A05A1A"/>
    <w:rsid w:val="00A06165"/>
    <w:rsid w:val="00A06276"/>
    <w:rsid w:val="00A0639A"/>
    <w:rsid w:val="00A06973"/>
    <w:rsid w:val="00A069E2"/>
    <w:rsid w:val="00A07095"/>
    <w:rsid w:val="00A07369"/>
    <w:rsid w:val="00A1011E"/>
    <w:rsid w:val="00A10A06"/>
    <w:rsid w:val="00A10F8F"/>
    <w:rsid w:val="00A110C0"/>
    <w:rsid w:val="00A111EE"/>
    <w:rsid w:val="00A11A09"/>
    <w:rsid w:val="00A11E9E"/>
    <w:rsid w:val="00A12055"/>
    <w:rsid w:val="00A12079"/>
    <w:rsid w:val="00A1232F"/>
    <w:rsid w:val="00A128B8"/>
    <w:rsid w:val="00A12B48"/>
    <w:rsid w:val="00A13005"/>
    <w:rsid w:val="00A13C1F"/>
    <w:rsid w:val="00A1449C"/>
    <w:rsid w:val="00A14781"/>
    <w:rsid w:val="00A14BF6"/>
    <w:rsid w:val="00A1520F"/>
    <w:rsid w:val="00A15412"/>
    <w:rsid w:val="00A15A4E"/>
    <w:rsid w:val="00A15BFA"/>
    <w:rsid w:val="00A15C99"/>
    <w:rsid w:val="00A161D0"/>
    <w:rsid w:val="00A163B8"/>
    <w:rsid w:val="00A16C22"/>
    <w:rsid w:val="00A178C5"/>
    <w:rsid w:val="00A17B89"/>
    <w:rsid w:val="00A17D4F"/>
    <w:rsid w:val="00A20093"/>
    <w:rsid w:val="00A20760"/>
    <w:rsid w:val="00A20CE5"/>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A35"/>
    <w:rsid w:val="00A25B12"/>
    <w:rsid w:val="00A25F87"/>
    <w:rsid w:val="00A26164"/>
    <w:rsid w:val="00A2629A"/>
    <w:rsid w:val="00A2647A"/>
    <w:rsid w:val="00A26824"/>
    <w:rsid w:val="00A26840"/>
    <w:rsid w:val="00A26E58"/>
    <w:rsid w:val="00A26FD8"/>
    <w:rsid w:val="00A27230"/>
    <w:rsid w:val="00A274F1"/>
    <w:rsid w:val="00A27B28"/>
    <w:rsid w:val="00A305EE"/>
    <w:rsid w:val="00A3138E"/>
    <w:rsid w:val="00A31774"/>
    <w:rsid w:val="00A31BD6"/>
    <w:rsid w:val="00A31C24"/>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413"/>
    <w:rsid w:val="00A366C6"/>
    <w:rsid w:val="00A36DE6"/>
    <w:rsid w:val="00A37144"/>
    <w:rsid w:val="00A378A4"/>
    <w:rsid w:val="00A378D0"/>
    <w:rsid w:val="00A37F53"/>
    <w:rsid w:val="00A37F5B"/>
    <w:rsid w:val="00A400B3"/>
    <w:rsid w:val="00A40C70"/>
    <w:rsid w:val="00A40DED"/>
    <w:rsid w:val="00A41054"/>
    <w:rsid w:val="00A413CA"/>
    <w:rsid w:val="00A41667"/>
    <w:rsid w:val="00A41D7F"/>
    <w:rsid w:val="00A42782"/>
    <w:rsid w:val="00A42C7F"/>
    <w:rsid w:val="00A433C3"/>
    <w:rsid w:val="00A43623"/>
    <w:rsid w:val="00A43AFB"/>
    <w:rsid w:val="00A43B20"/>
    <w:rsid w:val="00A43EAA"/>
    <w:rsid w:val="00A43F33"/>
    <w:rsid w:val="00A443B5"/>
    <w:rsid w:val="00A4443E"/>
    <w:rsid w:val="00A4457D"/>
    <w:rsid w:val="00A446CD"/>
    <w:rsid w:val="00A447FE"/>
    <w:rsid w:val="00A44D94"/>
    <w:rsid w:val="00A44E90"/>
    <w:rsid w:val="00A4533B"/>
    <w:rsid w:val="00A45B64"/>
    <w:rsid w:val="00A45C95"/>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4B"/>
    <w:rsid w:val="00A51A66"/>
    <w:rsid w:val="00A51A70"/>
    <w:rsid w:val="00A525F9"/>
    <w:rsid w:val="00A52900"/>
    <w:rsid w:val="00A52C30"/>
    <w:rsid w:val="00A52C74"/>
    <w:rsid w:val="00A52E89"/>
    <w:rsid w:val="00A53ADB"/>
    <w:rsid w:val="00A54110"/>
    <w:rsid w:val="00A54237"/>
    <w:rsid w:val="00A54730"/>
    <w:rsid w:val="00A54DC9"/>
    <w:rsid w:val="00A54EE1"/>
    <w:rsid w:val="00A550A5"/>
    <w:rsid w:val="00A550D7"/>
    <w:rsid w:val="00A5516F"/>
    <w:rsid w:val="00A551C0"/>
    <w:rsid w:val="00A553AA"/>
    <w:rsid w:val="00A56490"/>
    <w:rsid w:val="00A5655A"/>
    <w:rsid w:val="00A56641"/>
    <w:rsid w:val="00A56D7E"/>
    <w:rsid w:val="00A603D6"/>
    <w:rsid w:val="00A60674"/>
    <w:rsid w:val="00A6092D"/>
    <w:rsid w:val="00A60BBF"/>
    <w:rsid w:val="00A6145A"/>
    <w:rsid w:val="00A61591"/>
    <w:rsid w:val="00A615D0"/>
    <w:rsid w:val="00A61F2F"/>
    <w:rsid w:val="00A62109"/>
    <w:rsid w:val="00A62272"/>
    <w:rsid w:val="00A62294"/>
    <w:rsid w:val="00A623BA"/>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0A"/>
    <w:rsid w:val="00A66570"/>
    <w:rsid w:val="00A66594"/>
    <w:rsid w:val="00A6703F"/>
    <w:rsid w:val="00A67B36"/>
    <w:rsid w:val="00A70897"/>
    <w:rsid w:val="00A70ED1"/>
    <w:rsid w:val="00A717CE"/>
    <w:rsid w:val="00A71D6C"/>
    <w:rsid w:val="00A720F9"/>
    <w:rsid w:val="00A7213C"/>
    <w:rsid w:val="00A724D4"/>
    <w:rsid w:val="00A72736"/>
    <w:rsid w:val="00A729EE"/>
    <w:rsid w:val="00A72CD1"/>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BF7"/>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80A"/>
    <w:rsid w:val="00A829FA"/>
    <w:rsid w:val="00A82B99"/>
    <w:rsid w:val="00A82F73"/>
    <w:rsid w:val="00A8312A"/>
    <w:rsid w:val="00A83378"/>
    <w:rsid w:val="00A833D9"/>
    <w:rsid w:val="00A83865"/>
    <w:rsid w:val="00A83A96"/>
    <w:rsid w:val="00A8500D"/>
    <w:rsid w:val="00A85049"/>
    <w:rsid w:val="00A8586E"/>
    <w:rsid w:val="00A85871"/>
    <w:rsid w:val="00A85AD9"/>
    <w:rsid w:val="00A85D91"/>
    <w:rsid w:val="00A860B5"/>
    <w:rsid w:val="00A8667D"/>
    <w:rsid w:val="00A86BDD"/>
    <w:rsid w:val="00A86C4D"/>
    <w:rsid w:val="00A86F5E"/>
    <w:rsid w:val="00A874C5"/>
    <w:rsid w:val="00A8793B"/>
    <w:rsid w:val="00A87980"/>
    <w:rsid w:val="00A879DB"/>
    <w:rsid w:val="00A90177"/>
    <w:rsid w:val="00A901AF"/>
    <w:rsid w:val="00A901F9"/>
    <w:rsid w:val="00A90569"/>
    <w:rsid w:val="00A90886"/>
    <w:rsid w:val="00A9099E"/>
    <w:rsid w:val="00A91050"/>
    <w:rsid w:val="00A91166"/>
    <w:rsid w:val="00A91280"/>
    <w:rsid w:val="00A91AF6"/>
    <w:rsid w:val="00A92264"/>
    <w:rsid w:val="00A923E1"/>
    <w:rsid w:val="00A92625"/>
    <w:rsid w:val="00A92AAF"/>
    <w:rsid w:val="00A92CA9"/>
    <w:rsid w:val="00A9304C"/>
    <w:rsid w:val="00A9357A"/>
    <w:rsid w:val="00A935FC"/>
    <w:rsid w:val="00A93602"/>
    <w:rsid w:val="00A93717"/>
    <w:rsid w:val="00A93A31"/>
    <w:rsid w:val="00A93DE0"/>
    <w:rsid w:val="00A9447D"/>
    <w:rsid w:val="00A94676"/>
    <w:rsid w:val="00A94AAE"/>
    <w:rsid w:val="00A94C61"/>
    <w:rsid w:val="00A94E3C"/>
    <w:rsid w:val="00A955B9"/>
    <w:rsid w:val="00A95ABF"/>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DBA"/>
    <w:rsid w:val="00AA0E0B"/>
    <w:rsid w:val="00AA14C6"/>
    <w:rsid w:val="00AA1544"/>
    <w:rsid w:val="00AA15F0"/>
    <w:rsid w:val="00AA16D3"/>
    <w:rsid w:val="00AA1A13"/>
    <w:rsid w:val="00AA1AE4"/>
    <w:rsid w:val="00AA1AF0"/>
    <w:rsid w:val="00AA1B64"/>
    <w:rsid w:val="00AA1D7E"/>
    <w:rsid w:val="00AA202C"/>
    <w:rsid w:val="00AA23A6"/>
    <w:rsid w:val="00AA2AA6"/>
    <w:rsid w:val="00AA316A"/>
    <w:rsid w:val="00AA3724"/>
    <w:rsid w:val="00AA3DF4"/>
    <w:rsid w:val="00AA3E68"/>
    <w:rsid w:val="00AA47D1"/>
    <w:rsid w:val="00AA4D85"/>
    <w:rsid w:val="00AA518A"/>
    <w:rsid w:val="00AA5D2C"/>
    <w:rsid w:val="00AA62E6"/>
    <w:rsid w:val="00AA674B"/>
    <w:rsid w:val="00AA710A"/>
    <w:rsid w:val="00AA73AD"/>
    <w:rsid w:val="00AA7CE3"/>
    <w:rsid w:val="00AA7F08"/>
    <w:rsid w:val="00AB03F7"/>
    <w:rsid w:val="00AB041B"/>
    <w:rsid w:val="00AB0867"/>
    <w:rsid w:val="00AB0900"/>
    <w:rsid w:val="00AB093E"/>
    <w:rsid w:val="00AB0BEB"/>
    <w:rsid w:val="00AB0E12"/>
    <w:rsid w:val="00AB1FD9"/>
    <w:rsid w:val="00AB2330"/>
    <w:rsid w:val="00AB2718"/>
    <w:rsid w:val="00AB2DF6"/>
    <w:rsid w:val="00AB34A2"/>
    <w:rsid w:val="00AB3C53"/>
    <w:rsid w:val="00AB3F54"/>
    <w:rsid w:val="00AB4128"/>
    <w:rsid w:val="00AB4242"/>
    <w:rsid w:val="00AB44C2"/>
    <w:rsid w:val="00AB488C"/>
    <w:rsid w:val="00AB4F4A"/>
    <w:rsid w:val="00AB5478"/>
    <w:rsid w:val="00AB552C"/>
    <w:rsid w:val="00AB5591"/>
    <w:rsid w:val="00AB563B"/>
    <w:rsid w:val="00AB564D"/>
    <w:rsid w:val="00AB5A2D"/>
    <w:rsid w:val="00AB6287"/>
    <w:rsid w:val="00AB651A"/>
    <w:rsid w:val="00AB6B01"/>
    <w:rsid w:val="00AB6C08"/>
    <w:rsid w:val="00AB7001"/>
    <w:rsid w:val="00AB7831"/>
    <w:rsid w:val="00AB7A79"/>
    <w:rsid w:val="00AB7D9B"/>
    <w:rsid w:val="00AB7FB2"/>
    <w:rsid w:val="00AC03D4"/>
    <w:rsid w:val="00AC0459"/>
    <w:rsid w:val="00AC0615"/>
    <w:rsid w:val="00AC0B51"/>
    <w:rsid w:val="00AC0CA0"/>
    <w:rsid w:val="00AC1128"/>
    <w:rsid w:val="00AC133A"/>
    <w:rsid w:val="00AC194F"/>
    <w:rsid w:val="00AC1EE2"/>
    <w:rsid w:val="00AC2449"/>
    <w:rsid w:val="00AC244D"/>
    <w:rsid w:val="00AC2BFA"/>
    <w:rsid w:val="00AC2C16"/>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B49"/>
    <w:rsid w:val="00AD0DF3"/>
    <w:rsid w:val="00AD1599"/>
    <w:rsid w:val="00AD1638"/>
    <w:rsid w:val="00AD1656"/>
    <w:rsid w:val="00AD1D7A"/>
    <w:rsid w:val="00AD1FA7"/>
    <w:rsid w:val="00AD28EF"/>
    <w:rsid w:val="00AD2933"/>
    <w:rsid w:val="00AD2FE8"/>
    <w:rsid w:val="00AD34F8"/>
    <w:rsid w:val="00AD356B"/>
    <w:rsid w:val="00AD3782"/>
    <w:rsid w:val="00AD3819"/>
    <w:rsid w:val="00AD39D7"/>
    <w:rsid w:val="00AD4364"/>
    <w:rsid w:val="00AD46EE"/>
    <w:rsid w:val="00AD4C22"/>
    <w:rsid w:val="00AD56D3"/>
    <w:rsid w:val="00AD57DD"/>
    <w:rsid w:val="00AD60A2"/>
    <w:rsid w:val="00AD6160"/>
    <w:rsid w:val="00AD6249"/>
    <w:rsid w:val="00AD6743"/>
    <w:rsid w:val="00AE00CD"/>
    <w:rsid w:val="00AE01CC"/>
    <w:rsid w:val="00AE081A"/>
    <w:rsid w:val="00AE0882"/>
    <w:rsid w:val="00AE0BE9"/>
    <w:rsid w:val="00AE0D11"/>
    <w:rsid w:val="00AE0DD0"/>
    <w:rsid w:val="00AE17A0"/>
    <w:rsid w:val="00AE17C7"/>
    <w:rsid w:val="00AE1BD0"/>
    <w:rsid w:val="00AE1C4C"/>
    <w:rsid w:val="00AE1D2F"/>
    <w:rsid w:val="00AE1F11"/>
    <w:rsid w:val="00AE2166"/>
    <w:rsid w:val="00AE2441"/>
    <w:rsid w:val="00AE2537"/>
    <w:rsid w:val="00AE2F35"/>
    <w:rsid w:val="00AE308A"/>
    <w:rsid w:val="00AE323A"/>
    <w:rsid w:val="00AE32F2"/>
    <w:rsid w:val="00AE35D2"/>
    <w:rsid w:val="00AE3809"/>
    <w:rsid w:val="00AE4218"/>
    <w:rsid w:val="00AE485F"/>
    <w:rsid w:val="00AE4957"/>
    <w:rsid w:val="00AE49ED"/>
    <w:rsid w:val="00AE4D35"/>
    <w:rsid w:val="00AE51E8"/>
    <w:rsid w:val="00AE5214"/>
    <w:rsid w:val="00AE526E"/>
    <w:rsid w:val="00AE530C"/>
    <w:rsid w:val="00AE5410"/>
    <w:rsid w:val="00AE56FC"/>
    <w:rsid w:val="00AE598F"/>
    <w:rsid w:val="00AE5DB8"/>
    <w:rsid w:val="00AE6668"/>
    <w:rsid w:val="00AE667D"/>
    <w:rsid w:val="00AE6C22"/>
    <w:rsid w:val="00AE6C4D"/>
    <w:rsid w:val="00AE6DE1"/>
    <w:rsid w:val="00AE70B9"/>
    <w:rsid w:val="00AE7F34"/>
    <w:rsid w:val="00AF00D6"/>
    <w:rsid w:val="00AF0535"/>
    <w:rsid w:val="00AF0854"/>
    <w:rsid w:val="00AF08EB"/>
    <w:rsid w:val="00AF0A90"/>
    <w:rsid w:val="00AF0B74"/>
    <w:rsid w:val="00AF1218"/>
    <w:rsid w:val="00AF1434"/>
    <w:rsid w:val="00AF14D2"/>
    <w:rsid w:val="00AF1599"/>
    <w:rsid w:val="00AF15D6"/>
    <w:rsid w:val="00AF186C"/>
    <w:rsid w:val="00AF1B4F"/>
    <w:rsid w:val="00AF2BF4"/>
    <w:rsid w:val="00AF2D78"/>
    <w:rsid w:val="00AF3579"/>
    <w:rsid w:val="00AF370E"/>
    <w:rsid w:val="00AF3C46"/>
    <w:rsid w:val="00AF4B55"/>
    <w:rsid w:val="00AF4B76"/>
    <w:rsid w:val="00AF4FB6"/>
    <w:rsid w:val="00AF522C"/>
    <w:rsid w:val="00AF550D"/>
    <w:rsid w:val="00AF5B11"/>
    <w:rsid w:val="00AF5DAA"/>
    <w:rsid w:val="00AF6C17"/>
    <w:rsid w:val="00AF6EF3"/>
    <w:rsid w:val="00AF73F3"/>
    <w:rsid w:val="00AF7C43"/>
    <w:rsid w:val="00AF7C5C"/>
    <w:rsid w:val="00AF7FEB"/>
    <w:rsid w:val="00B00218"/>
    <w:rsid w:val="00B002BF"/>
    <w:rsid w:val="00B009CC"/>
    <w:rsid w:val="00B01301"/>
    <w:rsid w:val="00B01303"/>
    <w:rsid w:val="00B01914"/>
    <w:rsid w:val="00B01B7E"/>
    <w:rsid w:val="00B01D14"/>
    <w:rsid w:val="00B01DC2"/>
    <w:rsid w:val="00B02142"/>
    <w:rsid w:val="00B0241A"/>
    <w:rsid w:val="00B02495"/>
    <w:rsid w:val="00B027B1"/>
    <w:rsid w:val="00B029D8"/>
    <w:rsid w:val="00B02AE0"/>
    <w:rsid w:val="00B02ED1"/>
    <w:rsid w:val="00B03674"/>
    <w:rsid w:val="00B03765"/>
    <w:rsid w:val="00B0390C"/>
    <w:rsid w:val="00B039A7"/>
    <w:rsid w:val="00B03C3F"/>
    <w:rsid w:val="00B03C4C"/>
    <w:rsid w:val="00B04A98"/>
    <w:rsid w:val="00B04ED1"/>
    <w:rsid w:val="00B04ED8"/>
    <w:rsid w:val="00B050F4"/>
    <w:rsid w:val="00B052FF"/>
    <w:rsid w:val="00B055E8"/>
    <w:rsid w:val="00B05940"/>
    <w:rsid w:val="00B05BB0"/>
    <w:rsid w:val="00B05BDF"/>
    <w:rsid w:val="00B05E8A"/>
    <w:rsid w:val="00B061BA"/>
    <w:rsid w:val="00B062AD"/>
    <w:rsid w:val="00B0658C"/>
    <w:rsid w:val="00B073DA"/>
    <w:rsid w:val="00B07493"/>
    <w:rsid w:val="00B07565"/>
    <w:rsid w:val="00B076B3"/>
    <w:rsid w:val="00B100C4"/>
    <w:rsid w:val="00B101C9"/>
    <w:rsid w:val="00B10A3C"/>
    <w:rsid w:val="00B10B65"/>
    <w:rsid w:val="00B10DCE"/>
    <w:rsid w:val="00B10E54"/>
    <w:rsid w:val="00B10F5E"/>
    <w:rsid w:val="00B11529"/>
    <w:rsid w:val="00B115BE"/>
    <w:rsid w:val="00B117F0"/>
    <w:rsid w:val="00B118F4"/>
    <w:rsid w:val="00B1252B"/>
    <w:rsid w:val="00B1335C"/>
    <w:rsid w:val="00B13465"/>
    <w:rsid w:val="00B136C2"/>
    <w:rsid w:val="00B13CD4"/>
    <w:rsid w:val="00B13EBE"/>
    <w:rsid w:val="00B144B7"/>
    <w:rsid w:val="00B14E0F"/>
    <w:rsid w:val="00B1596D"/>
    <w:rsid w:val="00B15AD1"/>
    <w:rsid w:val="00B1640F"/>
    <w:rsid w:val="00B167D7"/>
    <w:rsid w:val="00B169B1"/>
    <w:rsid w:val="00B16AF2"/>
    <w:rsid w:val="00B16EEF"/>
    <w:rsid w:val="00B17163"/>
    <w:rsid w:val="00B1716A"/>
    <w:rsid w:val="00B17C31"/>
    <w:rsid w:val="00B17D5B"/>
    <w:rsid w:val="00B201CB"/>
    <w:rsid w:val="00B20606"/>
    <w:rsid w:val="00B206EA"/>
    <w:rsid w:val="00B208D2"/>
    <w:rsid w:val="00B2092F"/>
    <w:rsid w:val="00B20C1A"/>
    <w:rsid w:val="00B2160B"/>
    <w:rsid w:val="00B2182F"/>
    <w:rsid w:val="00B21DDF"/>
    <w:rsid w:val="00B21FC1"/>
    <w:rsid w:val="00B22177"/>
    <w:rsid w:val="00B224D9"/>
    <w:rsid w:val="00B2287D"/>
    <w:rsid w:val="00B22DA6"/>
    <w:rsid w:val="00B22F46"/>
    <w:rsid w:val="00B22F9B"/>
    <w:rsid w:val="00B231DB"/>
    <w:rsid w:val="00B23369"/>
    <w:rsid w:val="00B233F5"/>
    <w:rsid w:val="00B2347A"/>
    <w:rsid w:val="00B23A8A"/>
    <w:rsid w:val="00B23CAC"/>
    <w:rsid w:val="00B24051"/>
    <w:rsid w:val="00B24294"/>
    <w:rsid w:val="00B243D0"/>
    <w:rsid w:val="00B24913"/>
    <w:rsid w:val="00B24CBE"/>
    <w:rsid w:val="00B24D1A"/>
    <w:rsid w:val="00B24D2B"/>
    <w:rsid w:val="00B256B8"/>
    <w:rsid w:val="00B25A63"/>
    <w:rsid w:val="00B25D5C"/>
    <w:rsid w:val="00B25D8F"/>
    <w:rsid w:val="00B264D8"/>
    <w:rsid w:val="00B26559"/>
    <w:rsid w:val="00B26732"/>
    <w:rsid w:val="00B26CD0"/>
    <w:rsid w:val="00B2778E"/>
    <w:rsid w:val="00B279BA"/>
    <w:rsid w:val="00B30A95"/>
    <w:rsid w:val="00B30CAE"/>
    <w:rsid w:val="00B3109C"/>
    <w:rsid w:val="00B31800"/>
    <w:rsid w:val="00B31897"/>
    <w:rsid w:val="00B318CF"/>
    <w:rsid w:val="00B31979"/>
    <w:rsid w:val="00B3197D"/>
    <w:rsid w:val="00B31C9D"/>
    <w:rsid w:val="00B3218C"/>
    <w:rsid w:val="00B3264E"/>
    <w:rsid w:val="00B33912"/>
    <w:rsid w:val="00B33D7B"/>
    <w:rsid w:val="00B33DBE"/>
    <w:rsid w:val="00B342D5"/>
    <w:rsid w:val="00B34DB8"/>
    <w:rsid w:val="00B34E46"/>
    <w:rsid w:val="00B34F6F"/>
    <w:rsid w:val="00B351BF"/>
    <w:rsid w:val="00B3553A"/>
    <w:rsid w:val="00B356E9"/>
    <w:rsid w:val="00B35A28"/>
    <w:rsid w:val="00B35BC5"/>
    <w:rsid w:val="00B366F0"/>
    <w:rsid w:val="00B36ABA"/>
    <w:rsid w:val="00B37298"/>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55"/>
    <w:rsid w:val="00B4257B"/>
    <w:rsid w:val="00B425C1"/>
    <w:rsid w:val="00B43516"/>
    <w:rsid w:val="00B437D3"/>
    <w:rsid w:val="00B43DC8"/>
    <w:rsid w:val="00B43EC2"/>
    <w:rsid w:val="00B441D0"/>
    <w:rsid w:val="00B441D7"/>
    <w:rsid w:val="00B444DF"/>
    <w:rsid w:val="00B44A73"/>
    <w:rsid w:val="00B45516"/>
    <w:rsid w:val="00B458DE"/>
    <w:rsid w:val="00B45FC2"/>
    <w:rsid w:val="00B463A7"/>
    <w:rsid w:val="00B46535"/>
    <w:rsid w:val="00B467CB"/>
    <w:rsid w:val="00B46D69"/>
    <w:rsid w:val="00B470EF"/>
    <w:rsid w:val="00B47427"/>
    <w:rsid w:val="00B47509"/>
    <w:rsid w:val="00B4779B"/>
    <w:rsid w:val="00B479AE"/>
    <w:rsid w:val="00B47AAE"/>
    <w:rsid w:val="00B47AB9"/>
    <w:rsid w:val="00B47CFD"/>
    <w:rsid w:val="00B47FB5"/>
    <w:rsid w:val="00B50201"/>
    <w:rsid w:val="00B503EA"/>
    <w:rsid w:val="00B5042B"/>
    <w:rsid w:val="00B50A80"/>
    <w:rsid w:val="00B5101A"/>
    <w:rsid w:val="00B512DB"/>
    <w:rsid w:val="00B514FC"/>
    <w:rsid w:val="00B51979"/>
    <w:rsid w:val="00B519EB"/>
    <w:rsid w:val="00B52663"/>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BF"/>
    <w:rsid w:val="00B5634C"/>
    <w:rsid w:val="00B573D3"/>
    <w:rsid w:val="00B5788D"/>
    <w:rsid w:val="00B57DC3"/>
    <w:rsid w:val="00B60013"/>
    <w:rsid w:val="00B6005B"/>
    <w:rsid w:val="00B60A05"/>
    <w:rsid w:val="00B60B8F"/>
    <w:rsid w:val="00B60BB8"/>
    <w:rsid w:val="00B60C36"/>
    <w:rsid w:val="00B61AFE"/>
    <w:rsid w:val="00B61C13"/>
    <w:rsid w:val="00B6210B"/>
    <w:rsid w:val="00B622F8"/>
    <w:rsid w:val="00B6280C"/>
    <w:rsid w:val="00B62B5B"/>
    <w:rsid w:val="00B63E95"/>
    <w:rsid w:val="00B63FC6"/>
    <w:rsid w:val="00B64178"/>
    <w:rsid w:val="00B6449F"/>
    <w:rsid w:val="00B645BE"/>
    <w:rsid w:val="00B64EAC"/>
    <w:rsid w:val="00B652A0"/>
    <w:rsid w:val="00B65BDA"/>
    <w:rsid w:val="00B65D41"/>
    <w:rsid w:val="00B65F1C"/>
    <w:rsid w:val="00B65F77"/>
    <w:rsid w:val="00B65FD3"/>
    <w:rsid w:val="00B660FB"/>
    <w:rsid w:val="00B663F5"/>
    <w:rsid w:val="00B666BC"/>
    <w:rsid w:val="00B66A78"/>
    <w:rsid w:val="00B66D7B"/>
    <w:rsid w:val="00B67CD4"/>
    <w:rsid w:val="00B67E58"/>
    <w:rsid w:val="00B67FCD"/>
    <w:rsid w:val="00B722FB"/>
    <w:rsid w:val="00B72507"/>
    <w:rsid w:val="00B72A7A"/>
    <w:rsid w:val="00B72AA6"/>
    <w:rsid w:val="00B72EDE"/>
    <w:rsid w:val="00B73DAF"/>
    <w:rsid w:val="00B73E24"/>
    <w:rsid w:val="00B73EEC"/>
    <w:rsid w:val="00B74020"/>
    <w:rsid w:val="00B7418A"/>
    <w:rsid w:val="00B74468"/>
    <w:rsid w:val="00B744CA"/>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7FC"/>
    <w:rsid w:val="00B779F7"/>
    <w:rsid w:val="00B801FF"/>
    <w:rsid w:val="00B8023D"/>
    <w:rsid w:val="00B80328"/>
    <w:rsid w:val="00B80D78"/>
    <w:rsid w:val="00B81073"/>
    <w:rsid w:val="00B81182"/>
    <w:rsid w:val="00B8132B"/>
    <w:rsid w:val="00B8134C"/>
    <w:rsid w:val="00B814EE"/>
    <w:rsid w:val="00B81A66"/>
    <w:rsid w:val="00B81E15"/>
    <w:rsid w:val="00B82110"/>
    <w:rsid w:val="00B82295"/>
    <w:rsid w:val="00B8241D"/>
    <w:rsid w:val="00B82750"/>
    <w:rsid w:val="00B82CD5"/>
    <w:rsid w:val="00B82EFA"/>
    <w:rsid w:val="00B82FA8"/>
    <w:rsid w:val="00B8315A"/>
    <w:rsid w:val="00B8324C"/>
    <w:rsid w:val="00B833B8"/>
    <w:rsid w:val="00B83694"/>
    <w:rsid w:val="00B83836"/>
    <w:rsid w:val="00B83EAB"/>
    <w:rsid w:val="00B83FF6"/>
    <w:rsid w:val="00B840C8"/>
    <w:rsid w:val="00B84179"/>
    <w:rsid w:val="00B84388"/>
    <w:rsid w:val="00B845D3"/>
    <w:rsid w:val="00B847F3"/>
    <w:rsid w:val="00B84E81"/>
    <w:rsid w:val="00B84E97"/>
    <w:rsid w:val="00B858F9"/>
    <w:rsid w:val="00B85DE3"/>
    <w:rsid w:val="00B85DF7"/>
    <w:rsid w:val="00B85F8D"/>
    <w:rsid w:val="00B861C5"/>
    <w:rsid w:val="00B8664C"/>
    <w:rsid w:val="00B866A1"/>
    <w:rsid w:val="00B86752"/>
    <w:rsid w:val="00B86F19"/>
    <w:rsid w:val="00B877B4"/>
    <w:rsid w:val="00B8791F"/>
    <w:rsid w:val="00B87BDA"/>
    <w:rsid w:val="00B87C87"/>
    <w:rsid w:val="00B87DFA"/>
    <w:rsid w:val="00B90220"/>
    <w:rsid w:val="00B9070A"/>
    <w:rsid w:val="00B9129A"/>
    <w:rsid w:val="00B914E0"/>
    <w:rsid w:val="00B91834"/>
    <w:rsid w:val="00B9189D"/>
    <w:rsid w:val="00B91DDC"/>
    <w:rsid w:val="00B925D4"/>
    <w:rsid w:val="00B926C5"/>
    <w:rsid w:val="00B9306E"/>
    <w:rsid w:val="00B93299"/>
    <w:rsid w:val="00B936FF"/>
    <w:rsid w:val="00B93936"/>
    <w:rsid w:val="00B93AFD"/>
    <w:rsid w:val="00B93B90"/>
    <w:rsid w:val="00B93D50"/>
    <w:rsid w:val="00B93EAB"/>
    <w:rsid w:val="00B94204"/>
    <w:rsid w:val="00B9429D"/>
    <w:rsid w:val="00B94E1D"/>
    <w:rsid w:val="00B94EC4"/>
    <w:rsid w:val="00B958D8"/>
    <w:rsid w:val="00B95E0B"/>
    <w:rsid w:val="00B963C8"/>
    <w:rsid w:val="00B96A88"/>
    <w:rsid w:val="00B96F79"/>
    <w:rsid w:val="00B97017"/>
    <w:rsid w:val="00B973B5"/>
    <w:rsid w:val="00B97422"/>
    <w:rsid w:val="00B97708"/>
    <w:rsid w:val="00B97A18"/>
    <w:rsid w:val="00BA01A3"/>
    <w:rsid w:val="00BA0F39"/>
    <w:rsid w:val="00BA0FA3"/>
    <w:rsid w:val="00BA0FE4"/>
    <w:rsid w:val="00BA105E"/>
    <w:rsid w:val="00BA1549"/>
    <w:rsid w:val="00BA27FC"/>
    <w:rsid w:val="00BA295D"/>
    <w:rsid w:val="00BA2DE1"/>
    <w:rsid w:val="00BA35E7"/>
    <w:rsid w:val="00BA36B4"/>
    <w:rsid w:val="00BA3B89"/>
    <w:rsid w:val="00BA3D64"/>
    <w:rsid w:val="00BA3F25"/>
    <w:rsid w:val="00BA3FDC"/>
    <w:rsid w:val="00BA4225"/>
    <w:rsid w:val="00BA434F"/>
    <w:rsid w:val="00BA4619"/>
    <w:rsid w:val="00BA465C"/>
    <w:rsid w:val="00BA497A"/>
    <w:rsid w:val="00BA5438"/>
    <w:rsid w:val="00BA55DD"/>
    <w:rsid w:val="00BA5A6D"/>
    <w:rsid w:val="00BA5AE3"/>
    <w:rsid w:val="00BA611B"/>
    <w:rsid w:val="00BA6C87"/>
    <w:rsid w:val="00BA757E"/>
    <w:rsid w:val="00BA76EB"/>
    <w:rsid w:val="00BA79DE"/>
    <w:rsid w:val="00BA7BCE"/>
    <w:rsid w:val="00BA7DCA"/>
    <w:rsid w:val="00BB0A30"/>
    <w:rsid w:val="00BB12E8"/>
    <w:rsid w:val="00BB1630"/>
    <w:rsid w:val="00BB1715"/>
    <w:rsid w:val="00BB1A35"/>
    <w:rsid w:val="00BB1A90"/>
    <w:rsid w:val="00BB1B52"/>
    <w:rsid w:val="00BB1F6B"/>
    <w:rsid w:val="00BB1FE8"/>
    <w:rsid w:val="00BB206F"/>
    <w:rsid w:val="00BB2161"/>
    <w:rsid w:val="00BB2554"/>
    <w:rsid w:val="00BB2557"/>
    <w:rsid w:val="00BB2BB7"/>
    <w:rsid w:val="00BB323D"/>
    <w:rsid w:val="00BB3725"/>
    <w:rsid w:val="00BB3B49"/>
    <w:rsid w:val="00BB442E"/>
    <w:rsid w:val="00BB44D8"/>
    <w:rsid w:val="00BB4621"/>
    <w:rsid w:val="00BB4A7F"/>
    <w:rsid w:val="00BB50F1"/>
    <w:rsid w:val="00BB6CC8"/>
    <w:rsid w:val="00BB70E7"/>
    <w:rsid w:val="00BB7275"/>
    <w:rsid w:val="00BB7889"/>
    <w:rsid w:val="00BB7CEF"/>
    <w:rsid w:val="00BB7EE7"/>
    <w:rsid w:val="00BB7F9D"/>
    <w:rsid w:val="00BC015E"/>
    <w:rsid w:val="00BC059F"/>
    <w:rsid w:val="00BC0673"/>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4CE4"/>
    <w:rsid w:val="00BC510A"/>
    <w:rsid w:val="00BC51CC"/>
    <w:rsid w:val="00BC5E4F"/>
    <w:rsid w:val="00BC626B"/>
    <w:rsid w:val="00BC65F1"/>
    <w:rsid w:val="00BC6877"/>
    <w:rsid w:val="00BC6942"/>
    <w:rsid w:val="00BC6B99"/>
    <w:rsid w:val="00BC7137"/>
    <w:rsid w:val="00BC7227"/>
    <w:rsid w:val="00BC763C"/>
    <w:rsid w:val="00BC7B0E"/>
    <w:rsid w:val="00BC7E44"/>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43E"/>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277C"/>
    <w:rsid w:val="00BE3316"/>
    <w:rsid w:val="00BE37A7"/>
    <w:rsid w:val="00BE38D9"/>
    <w:rsid w:val="00BE38EA"/>
    <w:rsid w:val="00BE3CAA"/>
    <w:rsid w:val="00BE4A90"/>
    <w:rsid w:val="00BE4DDB"/>
    <w:rsid w:val="00BE4E81"/>
    <w:rsid w:val="00BE5063"/>
    <w:rsid w:val="00BE5214"/>
    <w:rsid w:val="00BE5422"/>
    <w:rsid w:val="00BE54A8"/>
    <w:rsid w:val="00BE56DC"/>
    <w:rsid w:val="00BE56FE"/>
    <w:rsid w:val="00BE5DA8"/>
    <w:rsid w:val="00BE67CF"/>
    <w:rsid w:val="00BE6881"/>
    <w:rsid w:val="00BE6F51"/>
    <w:rsid w:val="00BE70CC"/>
    <w:rsid w:val="00BE721F"/>
    <w:rsid w:val="00BE73AA"/>
    <w:rsid w:val="00BE781D"/>
    <w:rsid w:val="00BE7AF6"/>
    <w:rsid w:val="00BE7D98"/>
    <w:rsid w:val="00BE7F5C"/>
    <w:rsid w:val="00BF0296"/>
    <w:rsid w:val="00BF0365"/>
    <w:rsid w:val="00BF0F55"/>
    <w:rsid w:val="00BF10F2"/>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709"/>
    <w:rsid w:val="00BF3DD1"/>
    <w:rsid w:val="00BF4B10"/>
    <w:rsid w:val="00BF5085"/>
    <w:rsid w:val="00BF50EF"/>
    <w:rsid w:val="00BF51D9"/>
    <w:rsid w:val="00BF5214"/>
    <w:rsid w:val="00BF524B"/>
    <w:rsid w:val="00BF56EB"/>
    <w:rsid w:val="00BF59D4"/>
    <w:rsid w:val="00BF613E"/>
    <w:rsid w:val="00BF6163"/>
    <w:rsid w:val="00BF6190"/>
    <w:rsid w:val="00BF6B8A"/>
    <w:rsid w:val="00BF6DF3"/>
    <w:rsid w:val="00BF75B7"/>
    <w:rsid w:val="00BF75CE"/>
    <w:rsid w:val="00BF7750"/>
    <w:rsid w:val="00BF7FE9"/>
    <w:rsid w:val="00C0008A"/>
    <w:rsid w:val="00C005F1"/>
    <w:rsid w:val="00C00C50"/>
    <w:rsid w:val="00C0136F"/>
    <w:rsid w:val="00C013C4"/>
    <w:rsid w:val="00C017A7"/>
    <w:rsid w:val="00C01C4B"/>
    <w:rsid w:val="00C01D45"/>
    <w:rsid w:val="00C02348"/>
    <w:rsid w:val="00C02611"/>
    <w:rsid w:val="00C02CEB"/>
    <w:rsid w:val="00C03C09"/>
    <w:rsid w:val="00C03D11"/>
    <w:rsid w:val="00C03E7A"/>
    <w:rsid w:val="00C04435"/>
    <w:rsid w:val="00C0443F"/>
    <w:rsid w:val="00C0449E"/>
    <w:rsid w:val="00C04B37"/>
    <w:rsid w:val="00C05529"/>
    <w:rsid w:val="00C058F0"/>
    <w:rsid w:val="00C05B24"/>
    <w:rsid w:val="00C05F0D"/>
    <w:rsid w:val="00C05F2B"/>
    <w:rsid w:val="00C064E7"/>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1CA4"/>
    <w:rsid w:val="00C11F3F"/>
    <w:rsid w:val="00C123B3"/>
    <w:rsid w:val="00C12651"/>
    <w:rsid w:val="00C127B9"/>
    <w:rsid w:val="00C127DA"/>
    <w:rsid w:val="00C12E4C"/>
    <w:rsid w:val="00C1336E"/>
    <w:rsid w:val="00C13809"/>
    <w:rsid w:val="00C138FD"/>
    <w:rsid w:val="00C13B9C"/>
    <w:rsid w:val="00C14C2F"/>
    <w:rsid w:val="00C14D19"/>
    <w:rsid w:val="00C15308"/>
    <w:rsid w:val="00C15370"/>
    <w:rsid w:val="00C15D1F"/>
    <w:rsid w:val="00C16128"/>
    <w:rsid w:val="00C161B4"/>
    <w:rsid w:val="00C16278"/>
    <w:rsid w:val="00C16B4E"/>
    <w:rsid w:val="00C16D10"/>
    <w:rsid w:val="00C17643"/>
    <w:rsid w:val="00C20256"/>
    <w:rsid w:val="00C20381"/>
    <w:rsid w:val="00C204A9"/>
    <w:rsid w:val="00C2080B"/>
    <w:rsid w:val="00C20890"/>
    <w:rsid w:val="00C20901"/>
    <w:rsid w:val="00C20FCF"/>
    <w:rsid w:val="00C2117E"/>
    <w:rsid w:val="00C212CE"/>
    <w:rsid w:val="00C2151F"/>
    <w:rsid w:val="00C21F29"/>
    <w:rsid w:val="00C22186"/>
    <w:rsid w:val="00C222A0"/>
    <w:rsid w:val="00C22569"/>
    <w:rsid w:val="00C22B4F"/>
    <w:rsid w:val="00C23357"/>
    <w:rsid w:val="00C23781"/>
    <w:rsid w:val="00C23B60"/>
    <w:rsid w:val="00C23B88"/>
    <w:rsid w:val="00C23C26"/>
    <w:rsid w:val="00C23D9F"/>
    <w:rsid w:val="00C23F5B"/>
    <w:rsid w:val="00C24416"/>
    <w:rsid w:val="00C244FF"/>
    <w:rsid w:val="00C24ABB"/>
    <w:rsid w:val="00C24C80"/>
    <w:rsid w:val="00C24D6B"/>
    <w:rsid w:val="00C253D4"/>
    <w:rsid w:val="00C25825"/>
    <w:rsid w:val="00C2595F"/>
    <w:rsid w:val="00C25E68"/>
    <w:rsid w:val="00C26084"/>
    <w:rsid w:val="00C26133"/>
    <w:rsid w:val="00C264F6"/>
    <w:rsid w:val="00C2686D"/>
    <w:rsid w:val="00C270F1"/>
    <w:rsid w:val="00C279C3"/>
    <w:rsid w:val="00C27E50"/>
    <w:rsid w:val="00C30026"/>
    <w:rsid w:val="00C3057E"/>
    <w:rsid w:val="00C305F1"/>
    <w:rsid w:val="00C30C16"/>
    <w:rsid w:val="00C30DCD"/>
    <w:rsid w:val="00C3101F"/>
    <w:rsid w:val="00C31680"/>
    <w:rsid w:val="00C316F6"/>
    <w:rsid w:val="00C31B3A"/>
    <w:rsid w:val="00C31D2A"/>
    <w:rsid w:val="00C31FAB"/>
    <w:rsid w:val="00C32158"/>
    <w:rsid w:val="00C323A8"/>
    <w:rsid w:val="00C327C6"/>
    <w:rsid w:val="00C3298F"/>
    <w:rsid w:val="00C32A9D"/>
    <w:rsid w:val="00C32C20"/>
    <w:rsid w:val="00C32FE0"/>
    <w:rsid w:val="00C3330D"/>
    <w:rsid w:val="00C3353D"/>
    <w:rsid w:val="00C33EA2"/>
    <w:rsid w:val="00C33FB5"/>
    <w:rsid w:val="00C3471C"/>
    <w:rsid w:val="00C34C17"/>
    <w:rsid w:val="00C34C42"/>
    <w:rsid w:val="00C356BA"/>
    <w:rsid w:val="00C358D9"/>
    <w:rsid w:val="00C35942"/>
    <w:rsid w:val="00C35AC5"/>
    <w:rsid w:val="00C36E28"/>
    <w:rsid w:val="00C36FBC"/>
    <w:rsid w:val="00C37128"/>
    <w:rsid w:val="00C37850"/>
    <w:rsid w:val="00C379A7"/>
    <w:rsid w:val="00C37A02"/>
    <w:rsid w:val="00C37C50"/>
    <w:rsid w:val="00C37D76"/>
    <w:rsid w:val="00C40B82"/>
    <w:rsid w:val="00C40F5F"/>
    <w:rsid w:val="00C412A8"/>
    <w:rsid w:val="00C414E7"/>
    <w:rsid w:val="00C418EF"/>
    <w:rsid w:val="00C41D95"/>
    <w:rsid w:val="00C4283F"/>
    <w:rsid w:val="00C42C29"/>
    <w:rsid w:val="00C42E5E"/>
    <w:rsid w:val="00C42FC2"/>
    <w:rsid w:val="00C434B1"/>
    <w:rsid w:val="00C437F1"/>
    <w:rsid w:val="00C43D1B"/>
    <w:rsid w:val="00C44B32"/>
    <w:rsid w:val="00C44ECB"/>
    <w:rsid w:val="00C45825"/>
    <w:rsid w:val="00C45A95"/>
    <w:rsid w:val="00C45B4F"/>
    <w:rsid w:val="00C46552"/>
    <w:rsid w:val="00C469D8"/>
    <w:rsid w:val="00C46D24"/>
    <w:rsid w:val="00C4704A"/>
    <w:rsid w:val="00C47093"/>
    <w:rsid w:val="00C47B58"/>
    <w:rsid w:val="00C50335"/>
    <w:rsid w:val="00C51519"/>
    <w:rsid w:val="00C515CC"/>
    <w:rsid w:val="00C51773"/>
    <w:rsid w:val="00C517A3"/>
    <w:rsid w:val="00C520C5"/>
    <w:rsid w:val="00C525C7"/>
    <w:rsid w:val="00C52639"/>
    <w:rsid w:val="00C526C5"/>
    <w:rsid w:val="00C526EE"/>
    <w:rsid w:val="00C52CA0"/>
    <w:rsid w:val="00C52D92"/>
    <w:rsid w:val="00C52E23"/>
    <w:rsid w:val="00C5339D"/>
    <w:rsid w:val="00C53692"/>
    <w:rsid w:val="00C537C1"/>
    <w:rsid w:val="00C538D9"/>
    <w:rsid w:val="00C542EE"/>
    <w:rsid w:val="00C545D2"/>
    <w:rsid w:val="00C54B26"/>
    <w:rsid w:val="00C5520C"/>
    <w:rsid w:val="00C55CAF"/>
    <w:rsid w:val="00C56048"/>
    <w:rsid w:val="00C56455"/>
    <w:rsid w:val="00C56872"/>
    <w:rsid w:val="00C56A4A"/>
    <w:rsid w:val="00C56DA9"/>
    <w:rsid w:val="00C56DE3"/>
    <w:rsid w:val="00C56F68"/>
    <w:rsid w:val="00C57060"/>
    <w:rsid w:val="00C57344"/>
    <w:rsid w:val="00C574CC"/>
    <w:rsid w:val="00C57573"/>
    <w:rsid w:val="00C57786"/>
    <w:rsid w:val="00C57AB9"/>
    <w:rsid w:val="00C57ADB"/>
    <w:rsid w:val="00C57DCF"/>
    <w:rsid w:val="00C60522"/>
    <w:rsid w:val="00C60565"/>
    <w:rsid w:val="00C60843"/>
    <w:rsid w:val="00C6135F"/>
    <w:rsid w:val="00C61411"/>
    <w:rsid w:val="00C619F0"/>
    <w:rsid w:val="00C62042"/>
    <w:rsid w:val="00C62217"/>
    <w:rsid w:val="00C623A4"/>
    <w:rsid w:val="00C624D9"/>
    <w:rsid w:val="00C62B6A"/>
    <w:rsid w:val="00C62FB4"/>
    <w:rsid w:val="00C634B9"/>
    <w:rsid w:val="00C63971"/>
    <w:rsid w:val="00C63A6F"/>
    <w:rsid w:val="00C63A83"/>
    <w:rsid w:val="00C63AE3"/>
    <w:rsid w:val="00C63B01"/>
    <w:rsid w:val="00C64439"/>
    <w:rsid w:val="00C649D6"/>
    <w:rsid w:val="00C64A26"/>
    <w:rsid w:val="00C64A6B"/>
    <w:rsid w:val="00C64CBB"/>
    <w:rsid w:val="00C65049"/>
    <w:rsid w:val="00C65379"/>
    <w:rsid w:val="00C6565D"/>
    <w:rsid w:val="00C65B3E"/>
    <w:rsid w:val="00C66183"/>
    <w:rsid w:val="00C669DB"/>
    <w:rsid w:val="00C66D91"/>
    <w:rsid w:val="00C67498"/>
    <w:rsid w:val="00C678B3"/>
    <w:rsid w:val="00C67932"/>
    <w:rsid w:val="00C67C66"/>
    <w:rsid w:val="00C67D98"/>
    <w:rsid w:val="00C7035A"/>
    <w:rsid w:val="00C70619"/>
    <w:rsid w:val="00C70B05"/>
    <w:rsid w:val="00C70FAD"/>
    <w:rsid w:val="00C710CF"/>
    <w:rsid w:val="00C7131E"/>
    <w:rsid w:val="00C71899"/>
    <w:rsid w:val="00C71CDC"/>
    <w:rsid w:val="00C71EFF"/>
    <w:rsid w:val="00C7269A"/>
    <w:rsid w:val="00C72705"/>
    <w:rsid w:val="00C7283F"/>
    <w:rsid w:val="00C73313"/>
    <w:rsid w:val="00C734ED"/>
    <w:rsid w:val="00C736EB"/>
    <w:rsid w:val="00C73DA2"/>
    <w:rsid w:val="00C73F7B"/>
    <w:rsid w:val="00C740E8"/>
    <w:rsid w:val="00C74791"/>
    <w:rsid w:val="00C7482A"/>
    <w:rsid w:val="00C74BC8"/>
    <w:rsid w:val="00C75685"/>
    <w:rsid w:val="00C75874"/>
    <w:rsid w:val="00C75DAC"/>
    <w:rsid w:val="00C75DFE"/>
    <w:rsid w:val="00C75F57"/>
    <w:rsid w:val="00C7606D"/>
    <w:rsid w:val="00C76082"/>
    <w:rsid w:val="00C76758"/>
    <w:rsid w:val="00C76A4E"/>
    <w:rsid w:val="00C76E98"/>
    <w:rsid w:val="00C7749E"/>
    <w:rsid w:val="00C779E5"/>
    <w:rsid w:val="00C779E8"/>
    <w:rsid w:val="00C77EA4"/>
    <w:rsid w:val="00C80047"/>
    <w:rsid w:val="00C8031B"/>
    <w:rsid w:val="00C80B13"/>
    <w:rsid w:val="00C80D91"/>
    <w:rsid w:val="00C80DB0"/>
    <w:rsid w:val="00C80ED8"/>
    <w:rsid w:val="00C813EF"/>
    <w:rsid w:val="00C814D5"/>
    <w:rsid w:val="00C81CA1"/>
    <w:rsid w:val="00C81CFE"/>
    <w:rsid w:val="00C82226"/>
    <w:rsid w:val="00C82413"/>
    <w:rsid w:val="00C82442"/>
    <w:rsid w:val="00C82447"/>
    <w:rsid w:val="00C8299C"/>
    <w:rsid w:val="00C82AB2"/>
    <w:rsid w:val="00C82E0A"/>
    <w:rsid w:val="00C82EAF"/>
    <w:rsid w:val="00C83033"/>
    <w:rsid w:val="00C83405"/>
    <w:rsid w:val="00C834D6"/>
    <w:rsid w:val="00C836DF"/>
    <w:rsid w:val="00C83C22"/>
    <w:rsid w:val="00C83C8E"/>
    <w:rsid w:val="00C8415C"/>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5B1"/>
    <w:rsid w:val="00C877A0"/>
    <w:rsid w:val="00C877CB"/>
    <w:rsid w:val="00C90962"/>
    <w:rsid w:val="00C90E79"/>
    <w:rsid w:val="00C90EC7"/>
    <w:rsid w:val="00C9157E"/>
    <w:rsid w:val="00C915C3"/>
    <w:rsid w:val="00C91634"/>
    <w:rsid w:val="00C91726"/>
    <w:rsid w:val="00C918DD"/>
    <w:rsid w:val="00C9193A"/>
    <w:rsid w:val="00C919BB"/>
    <w:rsid w:val="00C919D2"/>
    <w:rsid w:val="00C91DB5"/>
    <w:rsid w:val="00C922FE"/>
    <w:rsid w:val="00C9231E"/>
    <w:rsid w:val="00C92F5C"/>
    <w:rsid w:val="00C92F8C"/>
    <w:rsid w:val="00C93D1B"/>
    <w:rsid w:val="00C94BF2"/>
    <w:rsid w:val="00C94CE1"/>
    <w:rsid w:val="00C94FCB"/>
    <w:rsid w:val="00C950EA"/>
    <w:rsid w:val="00C9514A"/>
    <w:rsid w:val="00C9533C"/>
    <w:rsid w:val="00C95650"/>
    <w:rsid w:val="00C95F10"/>
    <w:rsid w:val="00C966D1"/>
    <w:rsid w:val="00C96C60"/>
    <w:rsid w:val="00C97268"/>
    <w:rsid w:val="00C9779D"/>
    <w:rsid w:val="00CA0285"/>
    <w:rsid w:val="00CA045C"/>
    <w:rsid w:val="00CA0510"/>
    <w:rsid w:val="00CA056C"/>
    <w:rsid w:val="00CA084F"/>
    <w:rsid w:val="00CA1132"/>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6DE"/>
    <w:rsid w:val="00CA5869"/>
    <w:rsid w:val="00CA58A2"/>
    <w:rsid w:val="00CA599D"/>
    <w:rsid w:val="00CA5F1E"/>
    <w:rsid w:val="00CA60BC"/>
    <w:rsid w:val="00CA64A3"/>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B87"/>
    <w:rsid w:val="00CB5115"/>
    <w:rsid w:val="00CB5137"/>
    <w:rsid w:val="00CB5811"/>
    <w:rsid w:val="00CB699F"/>
    <w:rsid w:val="00CB6DBC"/>
    <w:rsid w:val="00CB6EFB"/>
    <w:rsid w:val="00CB702A"/>
    <w:rsid w:val="00CB795D"/>
    <w:rsid w:val="00CB7D59"/>
    <w:rsid w:val="00CC070E"/>
    <w:rsid w:val="00CC0E4B"/>
    <w:rsid w:val="00CC1566"/>
    <w:rsid w:val="00CC167C"/>
    <w:rsid w:val="00CC1B2D"/>
    <w:rsid w:val="00CC1F35"/>
    <w:rsid w:val="00CC2488"/>
    <w:rsid w:val="00CC268C"/>
    <w:rsid w:val="00CC27F2"/>
    <w:rsid w:val="00CC2B36"/>
    <w:rsid w:val="00CC3588"/>
    <w:rsid w:val="00CC374C"/>
    <w:rsid w:val="00CC377E"/>
    <w:rsid w:val="00CC3C22"/>
    <w:rsid w:val="00CC4182"/>
    <w:rsid w:val="00CC47B3"/>
    <w:rsid w:val="00CC4EBE"/>
    <w:rsid w:val="00CC4EE7"/>
    <w:rsid w:val="00CC4F66"/>
    <w:rsid w:val="00CC54BC"/>
    <w:rsid w:val="00CC57AC"/>
    <w:rsid w:val="00CC5B50"/>
    <w:rsid w:val="00CC6182"/>
    <w:rsid w:val="00CC646C"/>
    <w:rsid w:val="00CC680C"/>
    <w:rsid w:val="00CC693F"/>
    <w:rsid w:val="00CC6E0B"/>
    <w:rsid w:val="00CC6EF4"/>
    <w:rsid w:val="00CC776A"/>
    <w:rsid w:val="00CC7A18"/>
    <w:rsid w:val="00CD0312"/>
    <w:rsid w:val="00CD036C"/>
    <w:rsid w:val="00CD04AC"/>
    <w:rsid w:val="00CD0F1B"/>
    <w:rsid w:val="00CD117B"/>
    <w:rsid w:val="00CD11E1"/>
    <w:rsid w:val="00CD1313"/>
    <w:rsid w:val="00CD1A6C"/>
    <w:rsid w:val="00CD262D"/>
    <w:rsid w:val="00CD2A05"/>
    <w:rsid w:val="00CD2A98"/>
    <w:rsid w:val="00CD306E"/>
    <w:rsid w:val="00CD368F"/>
    <w:rsid w:val="00CD3840"/>
    <w:rsid w:val="00CD3B8C"/>
    <w:rsid w:val="00CD406D"/>
    <w:rsid w:val="00CD4771"/>
    <w:rsid w:val="00CD52E7"/>
    <w:rsid w:val="00CD55E9"/>
    <w:rsid w:val="00CD5D6C"/>
    <w:rsid w:val="00CD6991"/>
    <w:rsid w:val="00CD74E6"/>
    <w:rsid w:val="00CD7B88"/>
    <w:rsid w:val="00CE00FE"/>
    <w:rsid w:val="00CE0388"/>
    <w:rsid w:val="00CE0399"/>
    <w:rsid w:val="00CE05DC"/>
    <w:rsid w:val="00CE05F0"/>
    <w:rsid w:val="00CE0787"/>
    <w:rsid w:val="00CE07B6"/>
    <w:rsid w:val="00CE0A06"/>
    <w:rsid w:val="00CE0D3D"/>
    <w:rsid w:val="00CE0FDE"/>
    <w:rsid w:val="00CE11C3"/>
    <w:rsid w:val="00CE186C"/>
    <w:rsid w:val="00CE1B85"/>
    <w:rsid w:val="00CE1F0A"/>
    <w:rsid w:val="00CE2869"/>
    <w:rsid w:val="00CE2877"/>
    <w:rsid w:val="00CE3875"/>
    <w:rsid w:val="00CE39E1"/>
    <w:rsid w:val="00CE3ADE"/>
    <w:rsid w:val="00CE3C63"/>
    <w:rsid w:val="00CE4999"/>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47C"/>
    <w:rsid w:val="00CF0504"/>
    <w:rsid w:val="00CF0CC0"/>
    <w:rsid w:val="00CF0DAA"/>
    <w:rsid w:val="00CF1715"/>
    <w:rsid w:val="00CF1C39"/>
    <w:rsid w:val="00CF2558"/>
    <w:rsid w:val="00CF2830"/>
    <w:rsid w:val="00CF28A3"/>
    <w:rsid w:val="00CF2919"/>
    <w:rsid w:val="00CF32EA"/>
    <w:rsid w:val="00CF387C"/>
    <w:rsid w:val="00CF3BA4"/>
    <w:rsid w:val="00CF4FB0"/>
    <w:rsid w:val="00CF52E6"/>
    <w:rsid w:val="00CF582F"/>
    <w:rsid w:val="00CF587C"/>
    <w:rsid w:val="00CF5891"/>
    <w:rsid w:val="00CF5D88"/>
    <w:rsid w:val="00CF681C"/>
    <w:rsid w:val="00CF692C"/>
    <w:rsid w:val="00CF6ED0"/>
    <w:rsid w:val="00CF7185"/>
    <w:rsid w:val="00CF720E"/>
    <w:rsid w:val="00CF7350"/>
    <w:rsid w:val="00CF769A"/>
    <w:rsid w:val="00CF7A95"/>
    <w:rsid w:val="00CF7DD7"/>
    <w:rsid w:val="00CF7F4A"/>
    <w:rsid w:val="00D001E1"/>
    <w:rsid w:val="00D00286"/>
    <w:rsid w:val="00D00385"/>
    <w:rsid w:val="00D0057F"/>
    <w:rsid w:val="00D01272"/>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7D"/>
    <w:rsid w:val="00D06093"/>
    <w:rsid w:val="00D060DF"/>
    <w:rsid w:val="00D06169"/>
    <w:rsid w:val="00D064E2"/>
    <w:rsid w:val="00D06E97"/>
    <w:rsid w:val="00D06FAD"/>
    <w:rsid w:val="00D072DA"/>
    <w:rsid w:val="00D10477"/>
    <w:rsid w:val="00D10654"/>
    <w:rsid w:val="00D10E06"/>
    <w:rsid w:val="00D10F0D"/>
    <w:rsid w:val="00D11012"/>
    <w:rsid w:val="00D11044"/>
    <w:rsid w:val="00D1127B"/>
    <w:rsid w:val="00D11353"/>
    <w:rsid w:val="00D113D8"/>
    <w:rsid w:val="00D114B5"/>
    <w:rsid w:val="00D116B0"/>
    <w:rsid w:val="00D117AA"/>
    <w:rsid w:val="00D11D18"/>
    <w:rsid w:val="00D11E2A"/>
    <w:rsid w:val="00D11F46"/>
    <w:rsid w:val="00D120F3"/>
    <w:rsid w:val="00D121EE"/>
    <w:rsid w:val="00D12791"/>
    <w:rsid w:val="00D1347E"/>
    <w:rsid w:val="00D1385F"/>
    <w:rsid w:val="00D13906"/>
    <w:rsid w:val="00D13922"/>
    <w:rsid w:val="00D139E9"/>
    <w:rsid w:val="00D13A3E"/>
    <w:rsid w:val="00D13E15"/>
    <w:rsid w:val="00D13FB9"/>
    <w:rsid w:val="00D14751"/>
    <w:rsid w:val="00D14A4F"/>
    <w:rsid w:val="00D14D52"/>
    <w:rsid w:val="00D14D99"/>
    <w:rsid w:val="00D154C1"/>
    <w:rsid w:val="00D156FF"/>
    <w:rsid w:val="00D15F98"/>
    <w:rsid w:val="00D161F6"/>
    <w:rsid w:val="00D163C1"/>
    <w:rsid w:val="00D1654C"/>
    <w:rsid w:val="00D16674"/>
    <w:rsid w:val="00D16905"/>
    <w:rsid w:val="00D1720F"/>
    <w:rsid w:val="00D176E9"/>
    <w:rsid w:val="00D17B6A"/>
    <w:rsid w:val="00D17D95"/>
    <w:rsid w:val="00D20602"/>
    <w:rsid w:val="00D20A74"/>
    <w:rsid w:val="00D20F18"/>
    <w:rsid w:val="00D21781"/>
    <w:rsid w:val="00D222F0"/>
    <w:rsid w:val="00D22348"/>
    <w:rsid w:val="00D2263B"/>
    <w:rsid w:val="00D226EC"/>
    <w:rsid w:val="00D228A8"/>
    <w:rsid w:val="00D22F84"/>
    <w:rsid w:val="00D22FB7"/>
    <w:rsid w:val="00D22FBA"/>
    <w:rsid w:val="00D231ED"/>
    <w:rsid w:val="00D23C52"/>
    <w:rsid w:val="00D24B07"/>
    <w:rsid w:val="00D24D90"/>
    <w:rsid w:val="00D252B0"/>
    <w:rsid w:val="00D25A65"/>
    <w:rsid w:val="00D25BE3"/>
    <w:rsid w:val="00D26340"/>
    <w:rsid w:val="00D26A8F"/>
    <w:rsid w:val="00D26DCA"/>
    <w:rsid w:val="00D26E94"/>
    <w:rsid w:val="00D27340"/>
    <w:rsid w:val="00D27506"/>
    <w:rsid w:val="00D27AF6"/>
    <w:rsid w:val="00D27FE1"/>
    <w:rsid w:val="00D302B5"/>
    <w:rsid w:val="00D30308"/>
    <w:rsid w:val="00D3085D"/>
    <w:rsid w:val="00D314C2"/>
    <w:rsid w:val="00D316DC"/>
    <w:rsid w:val="00D31ADE"/>
    <w:rsid w:val="00D31AEA"/>
    <w:rsid w:val="00D31FA1"/>
    <w:rsid w:val="00D327EE"/>
    <w:rsid w:val="00D328AB"/>
    <w:rsid w:val="00D329A9"/>
    <w:rsid w:val="00D33347"/>
    <w:rsid w:val="00D33F19"/>
    <w:rsid w:val="00D341CD"/>
    <w:rsid w:val="00D34AF5"/>
    <w:rsid w:val="00D35825"/>
    <w:rsid w:val="00D3589E"/>
    <w:rsid w:val="00D35BE5"/>
    <w:rsid w:val="00D35EF1"/>
    <w:rsid w:val="00D36495"/>
    <w:rsid w:val="00D366D5"/>
    <w:rsid w:val="00D36937"/>
    <w:rsid w:val="00D36DA6"/>
    <w:rsid w:val="00D37370"/>
    <w:rsid w:val="00D37521"/>
    <w:rsid w:val="00D37CE0"/>
    <w:rsid w:val="00D37D74"/>
    <w:rsid w:val="00D40A18"/>
    <w:rsid w:val="00D41A18"/>
    <w:rsid w:val="00D41A63"/>
    <w:rsid w:val="00D41FE7"/>
    <w:rsid w:val="00D42342"/>
    <w:rsid w:val="00D42A1F"/>
    <w:rsid w:val="00D431E9"/>
    <w:rsid w:val="00D43D8A"/>
    <w:rsid w:val="00D43E3D"/>
    <w:rsid w:val="00D44149"/>
    <w:rsid w:val="00D4476E"/>
    <w:rsid w:val="00D44DF1"/>
    <w:rsid w:val="00D44EC1"/>
    <w:rsid w:val="00D45780"/>
    <w:rsid w:val="00D45C1B"/>
    <w:rsid w:val="00D461CD"/>
    <w:rsid w:val="00D46D16"/>
    <w:rsid w:val="00D46F0A"/>
    <w:rsid w:val="00D46F54"/>
    <w:rsid w:val="00D47166"/>
    <w:rsid w:val="00D47AF5"/>
    <w:rsid w:val="00D50037"/>
    <w:rsid w:val="00D50995"/>
    <w:rsid w:val="00D509B5"/>
    <w:rsid w:val="00D51618"/>
    <w:rsid w:val="00D5162A"/>
    <w:rsid w:val="00D51743"/>
    <w:rsid w:val="00D517A9"/>
    <w:rsid w:val="00D51D52"/>
    <w:rsid w:val="00D51DBD"/>
    <w:rsid w:val="00D52300"/>
    <w:rsid w:val="00D52694"/>
    <w:rsid w:val="00D53324"/>
    <w:rsid w:val="00D53DED"/>
    <w:rsid w:val="00D54503"/>
    <w:rsid w:val="00D54961"/>
    <w:rsid w:val="00D55243"/>
    <w:rsid w:val="00D5549A"/>
    <w:rsid w:val="00D558EF"/>
    <w:rsid w:val="00D55BC6"/>
    <w:rsid w:val="00D55C6C"/>
    <w:rsid w:val="00D55EB8"/>
    <w:rsid w:val="00D565B6"/>
    <w:rsid w:val="00D57AAC"/>
    <w:rsid w:val="00D604AC"/>
    <w:rsid w:val="00D6050B"/>
    <w:rsid w:val="00D60525"/>
    <w:rsid w:val="00D60A33"/>
    <w:rsid w:val="00D60E26"/>
    <w:rsid w:val="00D61029"/>
    <w:rsid w:val="00D610C6"/>
    <w:rsid w:val="00D61673"/>
    <w:rsid w:val="00D628A0"/>
    <w:rsid w:val="00D63556"/>
    <w:rsid w:val="00D63DBC"/>
    <w:rsid w:val="00D63FD8"/>
    <w:rsid w:val="00D6487E"/>
    <w:rsid w:val="00D64EC4"/>
    <w:rsid w:val="00D6527D"/>
    <w:rsid w:val="00D6529D"/>
    <w:rsid w:val="00D65353"/>
    <w:rsid w:val="00D653C9"/>
    <w:rsid w:val="00D653EB"/>
    <w:rsid w:val="00D65443"/>
    <w:rsid w:val="00D657AD"/>
    <w:rsid w:val="00D65ABB"/>
    <w:rsid w:val="00D65DD0"/>
    <w:rsid w:val="00D66276"/>
    <w:rsid w:val="00D665E5"/>
    <w:rsid w:val="00D666A6"/>
    <w:rsid w:val="00D66743"/>
    <w:rsid w:val="00D66838"/>
    <w:rsid w:val="00D66A42"/>
    <w:rsid w:val="00D66EC8"/>
    <w:rsid w:val="00D66EDA"/>
    <w:rsid w:val="00D6782A"/>
    <w:rsid w:val="00D679CC"/>
    <w:rsid w:val="00D67D3B"/>
    <w:rsid w:val="00D67EFE"/>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6E5"/>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43F"/>
    <w:rsid w:val="00D77849"/>
    <w:rsid w:val="00D8001F"/>
    <w:rsid w:val="00D800AE"/>
    <w:rsid w:val="00D803AF"/>
    <w:rsid w:val="00D80501"/>
    <w:rsid w:val="00D8064A"/>
    <w:rsid w:val="00D80A94"/>
    <w:rsid w:val="00D80C15"/>
    <w:rsid w:val="00D8110F"/>
    <w:rsid w:val="00D812DF"/>
    <w:rsid w:val="00D8131C"/>
    <w:rsid w:val="00D819A9"/>
    <w:rsid w:val="00D82201"/>
    <w:rsid w:val="00D8230F"/>
    <w:rsid w:val="00D82858"/>
    <w:rsid w:val="00D82B78"/>
    <w:rsid w:val="00D839C9"/>
    <w:rsid w:val="00D83C37"/>
    <w:rsid w:val="00D83D14"/>
    <w:rsid w:val="00D83D6F"/>
    <w:rsid w:val="00D842A3"/>
    <w:rsid w:val="00D84C79"/>
    <w:rsid w:val="00D84F5D"/>
    <w:rsid w:val="00D84F8B"/>
    <w:rsid w:val="00D85402"/>
    <w:rsid w:val="00D85413"/>
    <w:rsid w:val="00D85E79"/>
    <w:rsid w:val="00D860B8"/>
    <w:rsid w:val="00D865FF"/>
    <w:rsid w:val="00D8669C"/>
    <w:rsid w:val="00D866F9"/>
    <w:rsid w:val="00D86A5D"/>
    <w:rsid w:val="00D86DDC"/>
    <w:rsid w:val="00D87AD7"/>
    <w:rsid w:val="00D87B34"/>
    <w:rsid w:val="00D9037F"/>
    <w:rsid w:val="00D90708"/>
    <w:rsid w:val="00D90873"/>
    <w:rsid w:val="00D90CD6"/>
    <w:rsid w:val="00D911BE"/>
    <w:rsid w:val="00D92092"/>
    <w:rsid w:val="00D928B1"/>
    <w:rsid w:val="00D9296E"/>
    <w:rsid w:val="00D92C6A"/>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D3C"/>
    <w:rsid w:val="00D97F70"/>
    <w:rsid w:val="00DA0FE4"/>
    <w:rsid w:val="00DA1291"/>
    <w:rsid w:val="00DA1C91"/>
    <w:rsid w:val="00DA1D1C"/>
    <w:rsid w:val="00DA24A3"/>
    <w:rsid w:val="00DA29C8"/>
    <w:rsid w:val="00DA2ACA"/>
    <w:rsid w:val="00DA328C"/>
    <w:rsid w:val="00DA3646"/>
    <w:rsid w:val="00DA3A71"/>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0866"/>
    <w:rsid w:val="00DB1120"/>
    <w:rsid w:val="00DB1E4C"/>
    <w:rsid w:val="00DB228B"/>
    <w:rsid w:val="00DB235B"/>
    <w:rsid w:val="00DB242E"/>
    <w:rsid w:val="00DB2710"/>
    <w:rsid w:val="00DB2F33"/>
    <w:rsid w:val="00DB3073"/>
    <w:rsid w:val="00DB3349"/>
    <w:rsid w:val="00DB3906"/>
    <w:rsid w:val="00DB3A9B"/>
    <w:rsid w:val="00DB3C4C"/>
    <w:rsid w:val="00DB42E7"/>
    <w:rsid w:val="00DB4985"/>
    <w:rsid w:val="00DB524A"/>
    <w:rsid w:val="00DB5500"/>
    <w:rsid w:val="00DB553D"/>
    <w:rsid w:val="00DB58B0"/>
    <w:rsid w:val="00DB5B58"/>
    <w:rsid w:val="00DB5C97"/>
    <w:rsid w:val="00DB6882"/>
    <w:rsid w:val="00DB68C4"/>
    <w:rsid w:val="00DB6AFD"/>
    <w:rsid w:val="00DB6CE8"/>
    <w:rsid w:val="00DB6F3B"/>
    <w:rsid w:val="00DB6F9E"/>
    <w:rsid w:val="00DB70EE"/>
    <w:rsid w:val="00DB7162"/>
    <w:rsid w:val="00DB7188"/>
    <w:rsid w:val="00DB73D1"/>
    <w:rsid w:val="00DB7904"/>
    <w:rsid w:val="00DB7F52"/>
    <w:rsid w:val="00DC0188"/>
    <w:rsid w:val="00DC0799"/>
    <w:rsid w:val="00DC0C7C"/>
    <w:rsid w:val="00DC0D06"/>
    <w:rsid w:val="00DC0F84"/>
    <w:rsid w:val="00DC18F2"/>
    <w:rsid w:val="00DC1AD4"/>
    <w:rsid w:val="00DC24D9"/>
    <w:rsid w:val="00DC2762"/>
    <w:rsid w:val="00DC281A"/>
    <w:rsid w:val="00DC2B57"/>
    <w:rsid w:val="00DC3162"/>
    <w:rsid w:val="00DC323A"/>
    <w:rsid w:val="00DC32AF"/>
    <w:rsid w:val="00DC35AC"/>
    <w:rsid w:val="00DC3B67"/>
    <w:rsid w:val="00DC3E10"/>
    <w:rsid w:val="00DC3F87"/>
    <w:rsid w:val="00DC4256"/>
    <w:rsid w:val="00DC466E"/>
    <w:rsid w:val="00DC487D"/>
    <w:rsid w:val="00DC50E8"/>
    <w:rsid w:val="00DC512F"/>
    <w:rsid w:val="00DC51DB"/>
    <w:rsid w:val="00DC5AA1"/>
    <w:rsid w:val="00DC5EE8"/>
    <w:rsid w:val="00DC614A"/>
    <w:rsid w:val="00DC6323"/>
    <w:rsid w:val="00DC67DA"/>
    <w:rsid w:val="00DC714E"/>
    <w:rsid w:val="00DC71CF"/>
    <w:rsid w:val="00DC75DA"/>
    <w:rsid w:val="00DC7611"/>
    <w:rsid w:val="00DC7BFC"/>
    <w:rsid w:val="00DC7EE5"/>
    <w:rsid w:val="00DD03D9"/>
    <w:rsid w:val="00DD05C8"/>
    <w:rsid w:val="00DD0BA5"/>
    <w:rsid w:val="00DD0CE1"/>
    <w:rsid w:val="00DD11F4"/>
    <w:rsid w:val="00DD1290"/>
    <w:rsid w:val="00DD1CD6"/>
    <w:rsid w:val="00DD1D1B"/>
    <w:rsid w:val="00DD1EAE"/>
    <w:rsid w:val="00DD21C5"/>
    <w:rsid w:val="00DD2202"/>
    <w:rsid w:val="00DD258E"/>
    <w:rsid w:val="00DD2616"/>
    <w:rsid w:val="00DD2A85"/>
    <w:rsid w:val="00DD3168"/>
    <w:rsid w:val="00DD3255"/>
    <w:rsid w:val="00DD3A16"/>
    <w:rsid w:val="00DD3A8F"/>
    <w:rsid w:val="00DD3B98"/>
    <w:rsid w:val="00DD4A2B"/>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77B"/>
    <w:rsid w:val="00DE0A72"/>
    <w:rsid w:val="00DE0CE6"/>
    <w:rsid w:val="00DE0F63"/>
    <w:rsid w:val="00DE1249"/>
    <w:rsid w:val="00DE15E7"/>
    <w:rsid w:val="00DE1988"/>
    <w:rsid w:val="00DE2098"/>
    <w:rsid w:val="00DE221F"/>
    <w:rsid w:val="00DE22A7"/>
    <w:rsid w:val="00DE22AE"/>
    <w:rsid w:val="00DE23D5"/>
    <w:rsid w:val="00DE2B70"/>
    <w:rsid w:val="00DE2DD3"/>
    <w:rsid w:val="00DE2F8F"/>
    <w:rsid w:val="00DE3549"/>
    <w:rsid w:val="00DE39B6"/>
    <w:rsid w:val="00DE3BE2"/>
    <w:rsid w:val="00DE3D64"/>
    <w:rsid w:val="00DE3D76"/>
    <w:rsid w:val="00DE3F1E"/>
    <w:rsid w:val="00DE4286"/>
    <w:rsid w:val="00DE43DA"/>
    <w:rsid w:val="00DE453A"/>
    <w:rsid w:val="00DE48A2"/>
    <w:rsid w:val="00DE4B21"/>
    <w:rsid w:val="00DE4CFF"/>
    <w:rsid w:val="00DE5668"/>
    <w:rsid w:val="00DE581C"/>
    <w:rsid w:val="00DE5AE8"/>
    <w:rsid w:val="00DE5C8A"/>
    <w:rsid w:val="00DE5FAE"/>
    <w:rsid w:val="00DE6BEC"/>
    <w:rsid w:val="00DE6FAD"/>
    <w:rsid w:val="00DE7027"/>
    <w:rsid w:val="00DE7110"/>
    <w:rsid w:val="00DE7201"/>
    <w:rsid w:val="00DE745F"/>
    <w:rsid w:val="00DE769D"/>
    <w:rsid w:val="00DE79AB"/>
    <w:rsid w:val="00DF0034"/>
    <w:rsid w:val="00DF0647"/>
    <w:rsid w:val="00DF0674"/>
    <w:rsid w:val="00DF0772"/>
    <w:rsid w:val="00DF089D"/>
    <w:rsid w:val="00DF0BB9"/>
    <w:rsid w:val="00DF0C82"/>
    <w:rsid w:val="00DF13D0"/>
    <w:rsid w:val="00DF1664"/>
    <w:rsid w:val="00DF189A"/>
    <w:rsid w:val="00DF2032"/>
    <w:rsid w:val="00DF2308"/>
    <w:rsid w:val="00DF2744"/>
    <w:rsid w:val="00DF286A"/>
    <w:rsid w:val="00DF2C9D"/>
    <w:rsid w:val="00DF2DEA"/>
    <w:rsid w:val="00DF37BA"/>
    <w:rsid w:val="00DF38FA"/>
    <w:rsid w:val="00DF3B4A"/>
    <w:rsid w:val="00DF3D70"/>
    <w:rsid w:val="00DF3DFB"/>
    <w:rsid w:val="00DF4470"/>
    <w:rsid w:val="00DF4533"/>
    <w:rsid w:val="00DF53DD"/>
    <w:rsid w:val="00DF53EB"/>
    <w:rsid w:val="00DF5841"/>
    <w:rsid w:val="00DF5992"/>
    <w:rsid w:val="00DF5E57"/>
    <w:rsid w:val="00DF66BA"/>
    <w:rsid w:val="00DF66D9"/>
    <w:rsid w:val="00DF718E"/>
    <w:rsid w:val="00DF7684"/>
    <w:rsid w:val="00DF7D38"/>
    <w:rsid w:val="00DF7EE9"/>
    <w:rsid w:val="00DF7F08"/>
    <w:rsid w:val="00DF7F98"/>
    <w:rsid w:val="00E0051C"/>
    <w:rsid w:val="00E0075E"/>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DA6"/>
    <w:rsid w:val="00E02F09"/>
    <w:rsid w:val="00E03523"/>
    <w:rsid w:val="00E0364D"/>
    <w:rsid w:val="00E03990"/>
    <w:rsid w:val="00E03BDA"/>
    <w:rsid w:val="00E04F05"/>
    <w:rsid w:val="00E0507D"/>
    <w:rsid w:val="00E050B5"/>
    <w:rsid w:val="00E0516B"/>
    <w:rsid w:val="00E0527D"/>
    <w:rsid w:val="00E05E18"/>
    <w:rsid w:val="00E060BD"/>
    <w:rsid w:val="00E06539"/>
    <w:rsid w:val="00E06EE2"/>
    <w:rsid w:val="00E073DB"/>
    <w:rsid w:val="00E07632"/>
    <w:rsid w:val="00E07B60"/>
    <w:rsid w:val="00E07C0A"/>
    <w:rsid w:val="00E07D43"/>
    <w:rsid w:val="00E1054E"/>
    <w:rsid w:val="00E11563"/>
    <w:rsid w:val="00E11803"/>
    <w:rsid w:val="00E119C6"/>
    <w:rsid w:val="00E11A21"/>
    <w:rsid w:val="00E11AB0"/>
    <w:rsid w:val="00E1204D"/>
    <w:rsid w:val="00E12243"/>
    <w:rsid w:val="00E122B9"/>
    <w:rsid w:val="00E1246D"/>
    <w:rsid w:val="00E124DF"/>
    <w:rsid w:val="00E128A8"/>
    <w:rsid w:val="00E12E32"/>
    <w:rsid w:val="00E1431D"/>
    <w:rsid w:val="00E1438F"/>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6A5"/>
    <w:rsid w:val="00E1781C"/>
    <w:rsid w:val="00E17A5D"/>
    <w:rsid w:val="00E17BF7"/>
    <w:rsid w:val="00E17CA2"/>
    <w:rsid w:val="00E17EAD"/>
    <w:rsid w:val="00E20180"/>
    <w:rsid w:val="00E2049C"/>
    <w:rsid w:val="00E20535"/>
    <w:rsid w:val="00E20ECC"/>
    <w:rsid w:val="00E21DBB"/>
    <w:rsid w:val="00E220A6"/>
    <w:rsid w:val="00E22193"/>
    <w:rsid w:val="00E22AC6"/>
    <w:rsid w:val="00E238CA"/>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1D6"/>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44"/>
    <w:rsid w:val="00E32CC8"/>
    <w:rsid w:val="00E32FFF"/>
    <w:rsid w:val="00E33229"/>
    <w:rsid w:val="00E3399C"/>
    <w:rsid w:val="00E33ABD"/>
    <w:rsid w:val="00E33D0E"/>
    <w:rsid w:val="00E347A7"/>
    <w:rsid w:val="00E3482C"/>
    <w:rsid w:val="00E34A05"/>
    <w:rsid w:val="00E34E16"/>
    <w:rsid w:val="00E356A2"/>
    <w:rsid w:val="00E358A9"/>
    <w:rsid w:val="00E35AE3"/>
    <w:rsid w:val="00E35FF4"/>
    <w:rsid w:val="00E361EA"/>
    <w:rsid w:val="00E36478"/>
    <w:rsid w:val="00E3668D"/>
    <w:rsid w:val="00E3688A"/>
    <w:rsid w:val="00E3689E"/>
    <w:rsid w:val="00E369B9"/>
    <w:rsid w:val="00E36AD0"/>
    <w:rsid w:val="00E36B18"/>
    <w:rsid w:val="00E373BD"/>
    <w:rsid w:val="00E374BB"/>
    <w:rsid w:val="00E376D9"/>
    <w:rsid w:val="00E37CD1"/>
    <w:rsid w:val="00E4020F"/>
    <w:rsid w:val="00E402A1"/>
    <w:rsid w:val="00E4059C"/>
    <w:rsid w:val="00E40AA3"/>
    <w:rsid w:val="00E41D7F"/>
    <w:rsid w:val="00E426CE"/>
    <w:rsid w:val="00E42C21"/>
    <w:rsid w:val="00E42F37"/>
    <w:rsid w:val="00E432C9"/>
    <w:rsid w:val="00E43662"/>
    <w:rsid w:val="00E437D2"/>
    <w:rsid w:val="00E43CCD"/>
    <w:rsid w:val="00E44258"/>
    <w:rsid w:val="00E443A8"/>
    <w:rsid w:val="00E44B41"/>
    <w:rsid w:val="00E44BCB"/>
    <w:rsid w:val="00E44CBC"/>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715"/>
    <w:rsid w:val="00E527AA"/>
    <w:rsid w:val="00E532A6"/>
    <w:rsid w:val="00E5373D"/>
    <w:rsid w:val="00E53D0B"/>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61D"/>
    <w:rsid w:val="00E57930"/>
    <w:rsid w:val="00E57BC5"/>
    <w:rsid w:val="00E6017B"/>
    <w:rsid w:val="00E6029C"/>
    <w:rsid w:val="00E60958"/>
    <w:rsid w:val="00E610B0"/>
    <w:rsid w:val="00E61879"/>
    <w:rsid w:val="00E61D84"/>
    <w:rsid w:val="00E62077"/>
    <w:rsid w:val="00E6278E"/>
    <w:rsid w:val="00E62DA6"/>
    <w:rsid w:val="00E63065"/>
    <w:rsid w:val="00E6365C"/>
    <w:rsid w:val="00E636A1"/>
    <w:rsid w:val="00E63A0E"/>
    <w:rsid w:val="00E63B3F"/>
    <w:rsid w:val="00E63CC8"/>
    <w:rsid w:val="00E640D3"/>
    <w:rsid w:val="00E6422C"/>
    <w:rsid w:val="00E642CF"/>
    <w:rsid w:val="00E64B3C"/>
    <w:rsid w:val="00E64C29"/>
    <w:rsid w:val="00E64C65"/>
    <w:rsid w:val="00E64CB1"/>
    <w:rsid w:val="00E64F5A"/>
    <w:rsid w:val="00E662B4"/>
    <w:rsid w:val="00E667AF"/>
    <w:rsid w:val="00E668C0"/>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90F"/>
    <w:rsid w:val="00E72D0B"/>
    <w:rsid w:val="00E72E14"/>
    <w:rsid w:val="00E73464"/>
    <w:rsid w:val="00E736C6"/>
    <w:rsid w:val="00E74147"/>
    <w:rsid w:val="00E742AC"/>
    <w:rsid w:val="00E74661"/>
    <w:rsid w:val="00E74913"/>
    <w:rsid w:val="00E74DAD"/>
    <w:rsid w:val="00E750F7"/>
    <w:rsid w:val="00E75441"/>
    <w:rsid w:val="00E754C4"/>
    <w:rsid w:val="00E75788"/>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80F"/>
    <w:rsid w:val="00E85AF4"/>
    <w:rsid w:val="00E8612C"/>
    <w:rsid w:val="00E8639A"/>
    <w:rsid w:val="00E873CB"/>
    <w:rsid w:val="00E87B44"/>
    <w:rsid w:val="00E87C10"/>
    <w:rsid w:val="00E901A4"/>
    <w:rsid w:val="00E90341"/>
    <w:rsid w:val="00E9034B"/>
    <w:rsid w:val="00E909A1"/>
    <w:rsid w:val="00E90A47"/>
    <w:rsid w:val="00E90ADF"/>
    <w:rsid w:val="00E90E4D"/>
    <w:rsid w:val="00E91041"/>
    <w:rsid w:val="00E91153"/>
    <w:rsid w:val="00E91B26"/>
    <w:rsid w:val="00E91D3C"/>
    <w:rsid w:val="00E92326"/>
    <w:rsid w:val="00E925D1"/>
    <w:rsid w:val="00E926E6"/>
    <w:rsid w:val="00E92874"/>
    <w:rsid w:val="00E9301B"/>
    <w:rsid w:val="00E93623"/>
    <w:rsid w:val="00E93A46"/>
    <w:rsid w:val="00E93F56"/>
    <w:rsid w:val="00E94169"/>
    <w:rsid w:val="00E942A8"/>
    <w:rsid w:val="00E94320"/>
    <w:rsid w:val="00E94403"/>
    <w:rsid w:val="00E94586"/>
    <w:rsid w:val="00E94628"/>
    <w:rsid w:val="00E9490D"/>
    <w:rsid w:val="00E94B0B"/>
    <w:rsid w:val="00E94D70"/>
    <w:rsid w:val="00E950AC"/>
    <w:rsid w:val="00E95127"/>
    <w:rsid w:val="00E958AA"/>
    <w:rsid w:val="00E95947"/>
    <w:rsid w:val="00E95C88"/>
    <w:rsid w:val="00E95EFC"/>
    <w:rsid w:val="00E96C8B"/>
    <w:rsid w:val="00E96E1B"/>
    <w:rsid w:val="00E9744E"/>
    <w:rsid w:val="00E975EC"/>
    <w:rsid w:val="00EA02D7"/>
    <w:rsid w:val="00EA0485"/>
    <w:rsid w:val="00EA07D7"/>
    <w:rsid w:val="00EA0CA2"/>
    <w:rsid w:val="00EA15D4"/>
    <w:rsid w:val="00EA15EB"/>
    <w:rsid w:val="00EA1702"/>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F91"/>
    <w:rsid w:val="00EA4125"/>
    <w:rsid w:val="00EA43C7"/>
    <w:rsid w:val="00EA440E"/>
    <w:rsid w:val="00EA44FB"/>
    <w:rsid w:val="00EA4A15"/>
    <w:rsid w:val="00EA4BEC"/>
    <w:rsid w:val="00EA544B"/>
    <w:rsid w:val="00EA59B1"/>
    <w:rsid w:val="00EA5CCB"/>
    <w:rsid w:val="00EA5CF6"/>
    <w:rsid w:val="00EA6343"/>
    <w:rsid w:val="00EA660A"/>
    <w:rsid w:val="00EA67FA"/>
    <w:rsid w:val="00EA6C47"/>
    <w:rsid w:val="00EA6E56"/>
    <w:rsid w:val="00EA7289"/>
    <w:rsid w:val="00EA7AF8"/>
    <w:rsid w:val="00EA7B9D"/>
    <w:rsid w:val="00EA7C6D"/>
    <w:rsid w:val="00EA7CCB"/>
    <w:rsid w:val="00EB06D0"/>
    <w:rsid w:val="00EB074F"/>
    <w:rsid w:val="00EB07BE"/>
    <w:rsid w:val="00EB093D"/>
    <w:rsid w:val="00EB0D5D"/>
    <w:rsid w:val="00EB0F30"/>
    <w:rsid w:val="00EB1BDB"/>
    <w:rsid w:val="00EB1C0D"/>
    <w:rsid w:val="00EB2089"/>
    <w:rsid w:val="00EB2642"/>
    <w:rsid w:val="00EB2706"/>
    <w:rsid w:val="00EB3217"/>
    <w:rsid w:val="00EB3521"/>
    <w:rsid w:val="00EB3663"/>
    <w:rsid w:val="00EB36A0"/>
    <w:rsid w:val="00EB3835"/>
    <w:rsid w:val="00EB39A6"/>
    <w:rsid w:val="00EB3A7A"/>
    <w:rsid w:val="00EB3DEC"/>
    <w:rsid w:val="00EB43AD"/>
    <w:rsid w:val="00EB555D"/>
    <w:rsid w:val="00EB58C7"/>
    <w:rsid w:val="00EB5BAF"/>
    <w:rsid w:val="00EB621B"/>
    <w:rsid w:val="00EB643B"/>
    <w:rsid w:val="00EB6638"/>
    <w:rsid w:val="00EB67E8"/>
    <w:rsid w:val="00EB68CF"/>
    <w:rsid w:val="00EB6C70"/>
    <w:rsid w:val="00EB73DA"/>
    <w:rsid w:val="00EB7EFA"/>
    <w:rsid w:val="00EC07E1"/>
    <w:rsid w:val="00EC179B"/>
    <w:rsid w:val="00EC21BB"/>
    <w:rsid w:val="00EC28D1"/>
    <w:rsid w:val="00EC363B"/>
    <w:rsid w:val="00EC36B0"/>
    <w:rsid w:val="00EC37A8"/>
    <w:rsid w:val="00EC3C7B"/>
    <w:rsid w:val="00EC3DF8"/>
    <w:rsid w:val="00EC3F40"/>
    <w:rsid w:val="00EC3FEB"/>
    <w:rsid w:val="00EC4078"/>
    <w:rsid w:val="00EC444E"/>
    <w:rsid w:val="00EC447E"/>
    <w:rsid w:val="00EC495C"/>
    <w:rsid w:val="00EC4D81"/>
    <w:rsid w:val="00EC4E66"/>
    <w:rsid w:val="00EC4EDF"/>
    <w:rsid w:val="00EC50B5"/>
    <w:rsid w:val="00EC5A28"/>
    <w:rsid w:val="00EC5BC5"/>
    <w:rsid w:val="00EC5D86"/>
    <w:rsid w:val="00EC5DA7"/>
    <w:rsid w:val="00EC60E5"/>
    <w:rsid w:val="00EC6ACD"/>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918"/>
    <w:rsid w:val="00ED1A7F"/>
    <w:rsid w:val="00ED1C67"/>
    <w:rsid w:val="00ED2121"/>
    <w:rsid w:val="00ED2A47"/>
    <w:rsid w:val="00ED2D48"/>
    <w:rsid w:val="00ED2E0E"/>
    <w:rsid w:val="00ED3063"/>
    <w:rsid w:val="00ED3534"/>
    <w:rsid w:val="00ED3580"/>
    <w:rsid w:val="00ED3776"/>
    <w:rsid w:val="00ED3AA5"/>
    <w:rsid w:val="00ED3ABE"/>
    <w:rsid w:val="00ED3AE1"/>
    <w:rsid w:val="00ED3CA3"/>
    <w:rsid w:val="00ED3EB9"/>
    <w:rsid w:val="00ED3FD1"/>
    <w:rsid w:val="00ED420A"/>
    <w:rsid w:val="00ED434D"/>
    <w:rsid w:val="00ED49B0"/>
    <w:rsid w:val="00ED510A"/>
    <w:rsid w:val="00ED5216"/>
    <w:rsid w:val="00ED552C"/>
    <w:rsid w:val="00ED5CC0"/>
    <w:rsid w:val="00ED6111"/>
    <w:rsid w:val="00ED637B"/>
    <w:rsid w:val="00ED7466"/>
    <w:rsid w:val="00ED7629"/>
    <w:rsid w:val="00ED7AC1"/>
    <w:rsid w:val="00EE0333"/>
    <w:rsid w:val="00EE08C0"/>
    <w:rsid w:val="00EE08F1"/>
    <w:rsid w:val="00EE1269"/>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CD8"/>
    <w:rsid w:val="00EE6F65"/>
    <w:rsid w:val="00EE712C"/>
    <w:rsid w:val="00EE716D"/>
    <w:rsid w:val="00EE72E0"/>
    <w:rsid w:val="00EE7666"/>
    <w:rsid w:val="00EE78B9"/>
    <w:rsid w:val="00EE796A"/>
    <w:rsid w:val="00EF03A5"/>
    <w:rsid w:val="00EF0454"/>
    <w:rsid w:val="00EF0B89"/>
    <w:rsid w:val="00EF1168"/>
    <w:rsid w:val="00EF13BC"/>
    <w:rsid w:val="00EF175A"/>
    <w:rsid w:val="00EF18EC"/>
    <w:rsid w:val="00EF1A15"/>
    <w:rsid w:val="00EF1A63"/>
    <w:rsid w:val="00EF1F65"/>
    <w:rsid w:val="00EF20F9"/>
    <w:rsid w:val="00EF22B3"/>
    <w:rsid w:val="00EF2460"/>
    <w:rsid w:val="00EF2975"/>
    <w:rsid w:val="00EF29A3"/>
    <w:rsid w:val="00EF33D3"/>
    <w:rsid w:val="00EF40D6"/>
    <w:rsid w:val="00EF45A5"/>
    <w:rsid w:val="00EF469D"/>
    <w:rsid w:val="00EF4731"/>
    <w:rsid w:val="00EF503E"/>
    <w:rsid w:val="00EF5181"/>
    <w:rsid w:val="00EF52A7"/>
    <w:rsid w:val="00EF52AA"/>
    <w:rsid w:val="00EF5644"/>
    <w:rsid w:val="00EF59AB"/>
    <w:rsid w:val="00EF5B6A"/>
    <w:rsid w:val="00EF5EBE"/>
    <w:rsid w:val="00EF63E9"/>
    <w:rsid w:val="00EF6873"/>
    <w:rsid w:val="00EF69B8"/>
    <w:rsid w:val="00EF706A"/>
    <w:rsid w:val="00EF7378"/>
    <w:rsid w:val="00EF7835"/>
    <w:rsid w:val="00EF78E2"/>
    <w:rsid w:val="00EF7A64"/>
    <w:rsid w:val="00F001C7"/>
    <w:rsid w:val="00F006DF"/>
    <w:rsid w:val="00F009AD"/>
    <w:rsid w:val="00F01019"/>
    <w:rsid w:val="00F0143D"/>
    <w:rsid w:val="00F01530"/>
    <w:rsid w:val="00F01E5E"/>
    <w:rsid w:val="00F0208F"/>
    <w:rsid w:val="00F02758"/>
    <w:rsid w:val="00F027FD"/>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07717"/>
    <w:rsid w:val="00F07C17"/>
    <w:rsid w:val="00F100E8"/>
    <w:rsid w:val="00F1063D"/>
    <w:rsid w:val="00F10850"/>
    <w:rsid w:val="00F108E7"/>
    <w:rsid w:val="00F10C0C"/>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3E58"/>
    <w:rsid w:val="00F14110"/>
    <w:rsid w:val="00F14149"/>
    <w:rsid w:val="00F14203"/>
    <w:rsid w:val="00F1464F"/>
    <w:rsid w:val="00F1467C"/>
    <w:rsid w:val="00F14A34"/>
    <w:rsid w:val="00F15916"/>
    <w:rsid w:val="00F15ED9"/>
    <w:rsid w:val="00F161D0"/>
    <w:rsid w:val="00F16C7E"/>
    <w:rsid w:val="00F17088"/>
    <w:rsid w:val="00F174E1"/>
    <w:rsid w:val="00F1798A"/>
    <w:rsid w:val="00F17A4D"/>
    <w:rsid w:val="00F17D3F"/>
    <w:rsid w:val="00F2037B"/>
    <w:rsid w:val="00F205D0"/>
    <w:rsid w:val="00F20745"/>
    <w:rsid w:val="00F20A91"/>
    <w:rsid w:val="00F20BDA"/>
    <w:rsid w:val="00F20C6C"/>
    <w:rsid w:val="00F213B5"/>
    <w:rsid w:val="00F2150E"/>
    <w:rsid w:val="00F21A4C"/>
    <w:rsid w:val="00F21C39"/>
    <w:rsid w:val="00F21D54"/>
    <w:rsid w:val="00F21D8E"/>
    <w:rsid w:val="00F21E53"/>
    <w:rsid w:val="00F22604"/>
    <w:rsid w:val="00F22607"/>
    <w:rsid w:val="00F23144"/>
    <w:rsid w:val="00F233C0"/>
    <w:rsid w:val="00F235DB"/>
    <w:rsid w:val="00F23729"/>
    <w:rsid w:val="00F23861"/>
    <w:rsid w:val="00F23B09"/>
    <w:rsid w:val="00F23C2E"/>
    <w:rsid w:val="00F23E27"/>
    <w:rsid w:val="00F23E7F"/>
    <w:rsid w:val="00F24065"/>
    <w:rsid w:val="00F247C3"/>
    <w:rsid w:val="00F24E30"/>
    <w:rsid w:val="00F25AC6"/>
    <w:rsid w:val="00F25BB1"/>
    <w:rsid w:val="00F26B4E"/>
    <w:rsid w:val="00F273C6"/>
    <w:rsid w:val="00F2764A"/>
    <w:rsid w:val="00F279A3"/>
    <w:rsid w:val="00F27EAE"/>
    <w:rsid w:val="00F30343"/>
    <w:rsid w:val="00F30D1A"/>
    <w:rsid w:val="00F30D3F"/>
    <w:rsid w:val="00F30ECD"/>
    <w:rsid w:val="00F30F49"/>
    <w:rsid w:val="00F311D3"/>
    <w:rsid w:val="00F3139F"/>
    <w:rsid w:val="00F315B3"/>
    <w:rsid w:val="00F31989"/>
    <w:rsid w:val="00F31D12"/>
    <w:rsid w:val="00F3236C"/>
    <w:rsid w:val="00F3290F"/>
    <w:rsid w:val="00F32A1E"/>
    <w:rsid w:val="00F32A7F"/>
    <w:rsid w:val="00F32D9E"/>
    <w:rsid w:val="00F33320"/>
    <w:rsid w:val="00F33C10"/>
    <w:rsid w:val="00F34156"/>
    <w:rsid w:val="00F342E2"/>
    <w:rsid w:val="00F34460"/>
    <w:rsid w:val="00F34955"/>
    <w:rsid w:val="00F34A06"/>
    <w:rsid w:val="00F34B44"/>
    <w:rsid w:val="00F35718"/>
    <w:rsid w:val="00F35A1E"/>
    <w:rsid w:val="00F360C1"/>
    <w:rsid w:val="00F363C3"/>
    <w:rsid w:val="00F363F3"/>
    <w:rsid w:val="00F366D0"/>
    <w:rsid w:val="00F36769"/>
    <w:rsid w:val="00F36C26"/>
    <w:rsid w:val="00F36CB5"/>
    <w:rsid w:val="00F36CD0"/>
    <w:rsid w:val="00F36EA7"/>
    <w:rsid w:val="00F36FE6"/>
    <w:rsid w:val="00F37A1E"/>
    <w:rsid w:val="00F37E8C"/>
    <w:rsid w:val="00F37F0A"/>
    <w:rsid w:val="00F37F3C"/>
    <w:rsid w:val="00F40546"/>
    <w:rsid w:val="00F40600"/>
    <w:rsid w:val="00F40936"/>
    <w:rsid w:val="00F40AF5"/>
    <w:rsid w:val="00F40F33"/>
    <w:rsid w:val="00F41440"/>
    <w:rsid w:val="00F41686"/>
    <w:rsid w:val="00F41958"/>
    <w:rsid w:val="00F41A71"/>
    <w:rsid w:val="00F42A04"/>
    <w:rsid w:val="00F42B68"/>
    <w:rsid w:val="00F431F4"/>
    <w:rsid w:val="00F4325A"/>
    <w:rsid w:val="00F432EC"/>
    <w:rsid w:val="00F43CCB"/>
    <w:rsid w:val="00F441D6"/>
    <w:rsid w:val="00F44881"/>
    <w:rsid w:val="00F44D57"/>
    <w:rsid w:val="00F4536E"/>
    <w:rsid w:val="00F45384"/>
    <w:rsid w:val="00F45B6A"/>
    <w:rsid w:val="00F45F39"/>
    <w:rsid w:val="00F46275"/>
    <w:rsid w:val="00F46A42"/>
    <w:rsid w:val="00F46DEE"/>
    <w:rsid w:val="00F46DF4"/>
    <w:rsid w:val="00F46E82"/>
    <w:rsid w:val="00F4722A"/>
    <w:rsid w:val="00F472FA"/>
    <w:rsid w:val="00F47471"/>
    <w:rsid w:val="00F477C8"/>
    <w:rsid w:val="00F47EA2"/>
    <w:rsid w:val="00F500AA"/>
    <w:rsid w:val="00F505DE"/>
    <w:rsid w:val="00F507C3"/>
    <w:rsid w:val="00F50AA0"/>
    <w:rsid w:val="00F51276"/>
    <w:rsid w:val="00F51B9C"/>
    <w:rsid w:val="00F51CD4"/>
    <w:rsid w:val="00F51DD5"/>
    <w:rsid w:val="00F51F24"/>
    <w:rsid w:val="00F52059"/>
    <w:rsid w:val="00F524C7"/>
    <w:rsid w:val="00F528C4"/>
    <w:rsid w:val="00F52D04"/>
    <w:rsid w:val="00F532D6"/>
    <w:rsid w:val="00F5337B"/>
    <w:rsid w:val="00F535A2"/>
    <w:rsid w:val="00F53BC0"/>
    <w:rsid w:val="00F53E3F"/>
    <w:rsid w:val="00F544E6"/>
    <w:rsid w:val="00F54889"/>
    <w:rsid w:val="00F54A4F"/>
    <w:rsid w:val="00F55270"/>
    <w:rsid w:val="00F553B7"/>
    <w:rsid w:val="00F555B0"/>
    <w:rsid w:val="00F5606F"/>
    <w:rsid w:val="00F5639B"/>
    <w:rsid w:val="00F5650A"/>
    <w:rsid w:val="00F566EF"/>
    <w:rsid w:val="00F56B82"/>
    <w:rsid w:val="00F56E8B"/>
    <w:rsid w:val="00F5768F"/>
    <w:rsid w:val="00F57744"/>
    <w:rsid w:val="00F57B96"/>
    <w:rsid w:val="00F60264"/>
    <w:rsid w:val="00F60279"/>
    <w:rsid w:val="00F60355"/>
    <w:rsid w:val="00F60575"/>
    <w:rsid w:val="00F60B89"/>
    <w:rsid w:val="00F61147"/>
    <w:rsid w:val="00F61C05"/>
    <w:rsid w:val="00F61EC6"/>
    <w:rsid w:val="00F62579"/>
    <w:rsid w:val="00F62A75"/>
    <w:rsid w:val="00F63DB3"/>
    <w:rsid w:val="00F63FF4"/>
    <w:rsid w:val="00F64413"/>
    <w:rsid w:val="00F64E9E"/>
    <w:rsid w:val="00F653B2"/>
    <w:rsid w:val="00F65864"/>
    <w:rsid w:val="00F65D0D"/>
    <w:rsid w:val="00F6693B"/>
    <w:rsid w:val="00F66992"/>
    <w:rsid w:val="00F672BB"/>
    <w:rsid w:val="00F67472"/>
    <w:rsid w:val="00F6781F"/>
    <w:rsid w:val="00F67A03"/>
    <w:rsid w:val="00F67AC3"/>
    <w:rsid w:val="00F7027D"/>
    <w:rsid w:val="00F702C2"/>
    <w:rsid w:val="00F703A4"/>
    <w:rsid w:val="00F70418"/>
    <w:rsid w:val="00F70D1C"/>
    <w:rsid w:val="00F70D34"/>
    <w:rsid w:val="00F70ED1"/>
    <w:rsid w:val="00F70EDA"/>
    <w:rsid w:val="00F7117D"/>
    <w:rsid w:val="00F713A0"/>
    <w:rsid w:val="00F71B15"/>
    <w:rsid w:val="00F71B20"/>
    <w:rsid w:val="00F72527"/>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8F2"/>
    <w:rsid w:val="00F76EF6"/>
    <w:rsid w:val="00F76F71"/>
    <w:rsid w:val="00F77234"/>
    <w:rsid w:val="00F774C2"/>
    <w:rsid w:val="00F775AD"/>
    <w:rsid w:val="00F77983"/>
    <w:rsid w:val="00F779AA"/>
    <w:rsid w:val="00F77F7B"/>
    <w:rsid w:val="00F8022C"/>
    <w:rsid w:val="00F808B9"/>
    <w:rsid w:val="00F80CE6"/>
    <w:rsid w:val="00F80E90"/>
    <w:rsid w:val="00F81390"/>
    <w:rsid w:val="00F813F9"/>
    <w:rsid w:val="00F81892"/>
    <w:rsid w:val="00F8191B"/>
    <w:rsid w:val="00F81A57"/>
    <w:rsid w:val="00F81C66"/>
    <w:rsid w:val="00F82670"/>
    <w:rsid w:val="00F8292B"/>
    <w:rsid w:val="00F82A05"/>
    <w:rsid w:val="00F83083"/>
    <w:rsid w:val="00F830C7"/>
    <w:rsid w:val="00F83520"/>
    <w:rsid w:val="00F83B5C"/>
    <w:rsid w:val="00F840B0"/>
    <w:rsid w:val="00F843A4"/>
    <w:rsid w:val="00F844F2"/>
    <w:rsid w:val="00F8454F"/>
    <w:rsid w:val="00F847A1"/>
    <w:rsid w:val="00F849D9"/>
    <w:rsid w:val="00F84A88"/>
    <w:rsid w:val="00F84E0B"/>
    <w:rsid w:val="00F850A0"/>
    <w:rsid w:val="00F85437"/>
    <w:rsid w:val="00F858F6"/>
    <w:rsid w:val="00F85FD0"/>
    <w:rsid w:val="00F86516"/>
    <w:rsid w:val="00F866D6"/>
    <w:rsid w:val="00F86E8B"/>
    <w:rsid w:val="00F870D0"/>
    <w:rsid w:val="00F87227"/>
    <w:rsid w:val="00F87874"/>
    <w:rsid w:val="00F9033D"/>
    <w:rsid w:val="00F90DFC"/>
    <w:rsid w:val="00F9129C"/>
    <w:rsid w:val="00F919AA"/>
    <w:rsid w:val="00F91C06"/>
    <w:rsid w:val="00F921D6"/>
    <w:rsid w:val="00F9291D"/>
    <w:rsid w:val="00F931FC"/>
    <w:rsid w:val="00F9358D"/>
    <w:rsid w:val="00F94286"/>
    <w:rsid w:val="00F94662"/>
    <w:rsid w:val="00F947CA"/>
    <w:rsid w:val="00F947CF"/>
    <w:rsid w:val="00F95271"/>
    <w:rsid w:val="00F95382"/>
    <w:rsid w:val="00F958CD"/>
    <w:rsid w:val="00F95CA4"/>
    <w:rsid w:val="00F95F5C"/>
    <w:rsid w:val="00F963C9"/>
    <w:rsid w:val="00F9653D"/>
    <w:rsid w:val="00F96969"/>
    <w:rsid w:val="00F96DDB"/>
    <w:rsid w:val="00F970BF"/>
    <w:rsid w:val="00F974FB"/>
    <w:rsid w:val="00F97837"/>
    <w:rsid w:val="00F97884"/>
    <w:rsid w:val="00F97C40"/>
    <w:rsid w:val="00F97D87"/>
    <w:rsid w:val="00F97FB9"/>
    <w:rsid w:val="00FA006C"/>
    <w:rsid w:val="00FA0265"/>
    <w:rsid w:val="00FA059C"/>
    <w:rsid w:val="00FA13BD"/>
    <w:rsid w:val="00FA147B"/>
    <w:rsid w:val="00FA1A10"/>
    <w:rsid w:val="00FA1BAC"/>
    <w:rsid w:val="00FA1C7F"/>
    <w:rsid w:val="00FA2DFF"/>
    <w:rsid w:val="00FA2F5A"/>
    <w:rsid w:val="00FA319D"/>
    <w:rsid w:val="00FA3352"/>
    <w:rsid w:val="00FA3BAD"/>
    <w:rsid w:val="00FA4010"/>
    <w:rsid w:val="00FA401E"/>
    <w:rsid w:val="00FA44B8"/>
    <w:rsid w:val="00FA47C8"/>
    <w:rsid w:val="00FA4D3D"/>
    <w:rsid w:val="00FA537E"/>
    <w:rsid w:val="00FA5653"/>
    <w:rsid w:val="00FA56C4"/>
    <w:rsid w:val="00FA5868"/>
    <w:rsid w:val="00FA588B"/>
    <w:rsid w:val="00FA5949"/>
    <w:rsid w:val="00FA632A"/>
    <w:rsid w:val="00FA655C"/>
    <w:rsid w:val="00FA758A"/>
    <w:rsid w:val="00FA797E"/>
    <w:rsid w:val="00FA79C8"/>
    <w:rsid w:val="00FA79FD"/>
    <w:rsid w:val="00FA7E4E"/>
    <w:rsid w:val="00FB05A4"/>
    <w:rsid w:val="00FB066E"/>
    <w:rsid w:val="00FB0A9A"/>
    <w:rsid w:val="00FB0B2E"/>
    <w:rsid w:val="00FB0E0B"/>
    <w:rsid w:val="00FB2358"/>
    <w:rsid w:val="00FB24BF"/>
    <w:rsid w:val="00FB2897"/>
    <w:rsid w:val="00FB29FA"/>
    <w:rsid w:val="00FB2BFA"/>
    <w:rsid w:val="00FB3A2B"/>
    <w:rsid w:val="00FB3B94"/>
    <w:rsid w:val="00FB3EAF"/>
    <w:rsid w:val="00FB3F04"/>
    <w:rsid w:val="00FB4499"/>
    <w:rsid w:val="00FB4ACC"/>
    <w:rsid w:val="00FB58A7"/>
    <w:rsid w:val="00FB5951"/>
    <w:rsid w:val="00FB5B03"/>
    <w:rsid w:val="00FB5BD9"/>
    <w:rsid w:val="00FB6088"/>
    <w:rsid w:val="00FB60A2"/>
    <w:rsid w:val="00FB60CA"/>
    <w:rsid w:val="00FB6185"/>
    <w:rsid w:val="00FB69F2"/>
    <w:rsid w:val="00FB6A47"/>
    <w:rsid w:val="00FB6E30"/>
    <w:rsid w:val="00FB6E5D"/>
    <w:rsid w:val="00FB7141"/>
    <w:rsid w:val="00FB7665"/>
    <w:rsid w:val="00FB7889"/>
    <w:rsid w:val="00FB78C0"/>
    <w:rsid w:val="00FB79D1"/>
    <w:rsid w:val="00FB7C28"/>
    <w:rsid w:val="00FB7F95"/>
    <w:rsid w:val="00FC0076"/>
    <w:rsid w:val="00FC0633"/>
    <w:rsid w:val="00FC0964"/>
    <w:rsid w:val="00FC0CDC"/>
    <w:rsid w:val="00FC174F"/>
    <w:rsid w:val="00FC1A87"/>
    <w:rsid w:val="00FC1B09"/>
    <w:rsid w:val="00FC1C02"/>
    <w:rsid w:val="00FC20C4"/>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1B9"/>
    <w:rsid w:val="00FD163C"/>
    <w:rsid w:val="00FD1CF8"/>
    <w:rsid w:val="00FD250F"/>
    <w:rsid w:val="00FD2727"/>
    <w:rsid w:val="00FD27B1"/>
    <w:rsid w:val="00FD2A61"/>
    <w:rsid w:val="00FD2B1D"/>
    <w:rsid w:val="00FD2C5F"/>
    <w:rsid w:val="00FD2F50"/>
    <w:rsid w:val="00FD32B1"/>
    <w:rsid w:val="00FD33D5"/>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75C"/>
    <w:rsid w:val="00FE0864"/>
    <w:rsid w:val="00FE08AF"/>
    <w:rsid w:val="00FE09E5"/>
    <w:rsid w:val="00FE1B09"/>
    <w:rsid w:val="00FE1E93"/>
    <w:rsid w:val="00FE1F16"/>
    <w:rsid w:val="00FE22A5"/>
    <w:rsid w:val="00FE22EE"/>
    <w:rsid w:val="00FE25A2"/>
    <w:rsid w:val="00FE2DA4"/>
    <w:rsid w:val="00FE2E32"/>
    <w:rsid w:val="00FE30A0"/>
    <w:rsid w:val="00FE3851"/>
    <w:rsid w:val="00FE3F17"/>
    <w:rsid w:val="00FE3F45"/>
    <w:rsid w:val="00FE3FBD"/>
    <w:rsid w:val="00FE4931"/>
    <w:rsid w:val="00FE49F5"/>
    <w:rsid w:val="00FE4A80"/>
    <w:rsid w:val="00FE5194"/>
    <w:rsid w:val="00FE5298"/>
    <w:rsid w:val="00FE5752"/>
    <w:rsid w:val="00FE5D6B"/>
    <w:rsid w:val="00FE5E54"/>
    <w:rsid w:val="00FE68B7"/>
    <w:rsid w:val="00FE6C70"/>
    <w:rsid w:val="00FE6F47"/>
    <w:rsid w:val="00FE723D"/>
    <w:rsid w:val="00FE72B2"/>
    <w:rsid w:val="00FE77FA"/>
    <w:rsid w:val="00FE7931"/>
    <w:rsid w:val="00FE7BA4"/>
    <w:rsid w:val="00FE7C67"/>
    <w:rsid w:val="00FF01E0"/>
    <w:rsid w:val="00FF0203"/>
    <w:rsid w:val="00FF0991"/>
    <w:rsid w:val="00FF09FA"/>
    <w:rsid w:val="00FF0BCD"/>
    <w:rsid w:val="00FF0C84"/>
    <w:rsid w:val="00FF12D7"/>
    <w:rsid w:val="00FF2228"/>
    <w:rsid w:val="00FF226E"/>
    <w:rsid w:val="00FF284F"/>
    <w:rsid w:val="00FF2BA3"/>
    <w:rsid w:val="00FF2D7A"/>
    <w:rsid w:val="00FF2F10"/>
    <w:rsid w:val="00FF32D5"/>
    <w:rsid w:val="00FF364A"/>
    <w:rsid w:val="00FF3AF3"/>
    <w:rsid w:val="00FF3C3E"/>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51CA1B6"/>
    <w:rsid w:val="0567297C"/>
    <w:rsid w:val="0D38D62D"/>
    <w:rsid w:val="19996EA6"/>
    <w:rsid w:val="1D08FDC8"/>
    <w:rsid w:val="21A59738"/>
    <w:rsid w:val="2250C13C"/>
    <w:rsid w:val="293F7362"/>
    <w:rsid w:val="2970DE06"/>
    <w:rsid w:val="2BEC8717"/>
    <w:rsid w:val="31DC3B30"/>
    <w:rsid w:val="33D85146"/>
    <w:rsid w:val="3D6999E2"/>
    <w:rsid w:val="4087D914"/>
    <w:rsid w:val="4219AD56"/>
    <w:rsid w:val="465209AD"/>
    <w:rsid w:val="465DC8BC"/>
    <w:rsid w:val="47BEAFBE"/>
    <w:rsid w:val="4882A552"/>
    <w:rsid w:val="48D8CB10"/>
    <w:rsid w:val="4E5C758E"/>
    <w:rsid w:val="5500C206"/>
    <w:rsid w:val="558F0813"/>
    <w:rsid w:val="57D99C0A"/>
    <w:rsid w:val="5951C569"/>
    <w:rsid w:val="5ADE29F0"/>
    <w:rsid w:val="5D30D087"/>
    <w:rsid w:val="5EA1A778"/>
    <w:rsid w:val="68424631"/>
    <w:rsid w:val="6AD5B49A"/>
    <w:rsid w:val="6B5619B2"/>
    <w:rsid w:val="6CA5D981"/>
    <w:rsid w:val="70DA58B1"/>
    <w:rsid w:val="7233E064"/>
    <w:rsid w:val="74373B4A"/>
    <w:rsid w:val="7633936A"/>
    <w:rsid w:val="782D8317"/>
    <w:rsid w:val="78515AC6"/>
    <w:rsid w:val="7B6D0F6E"/>
    <w:rsid w:val="7F4186E8"/>
    <w:rsid w:val="7F7751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0C0614"/>
  <w15:chartTrackingRefBased/>
  <w15:docId w15:val="{35A8CAC2-2A6E-4E43-AE24-2DB4C4350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C0242"/>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宋体"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1100"/>
      </w:tabs>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3C024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C0242"/>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eastAsia="zh-C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af8"/>
    <w:rsid w:val="00D10477"/>
    <w:pPr>
      <w:spacing w:line="360" w:lineRule="atLeast"/>
    </w:pPr>
    <w:rPr>
      <w:rFonts w:ascii="Arial" w:eastAsia="–¾’©" w:hAnsi="Arial"/>
      <w:sz w:val="18"/>
    </w:rPr>
  </w:style>
  <w:style w:type="character" w:styleId="af9">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a">
    <w:name w:val="Balloon Text"/>
    <w:basedOn w:val="a1"/>
    <w:semiHidden/>
    <w:rsid w:val="004A4093"/>
    <w:rPr>
      <w:rFonts w:ascii="Tahoma" w:hAnsi="Tahoma" w:cs="Tahoma"/>
      <w:sz w:val="16"/>
      <w:szCs w:val="16"/>
    </w:rPr>
  </w:style>
  <w:style w:type="table" w:styleId="afb">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rsid w:val="00373EA6"/>
    <w:rPr>
      <w:sz w:val="16"/>
      <w:szCs w:val="16"/>
    </w:rPr>
  </w:style>
  <w:style w:type="paragraph" w:styleId="afd">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e">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e"/>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
    <w:name w:val="List Paragraph"/>
    <w:basedOn w:val="a1"/>
    <w:link w:val="aff0"/>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qFormat/>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047D50"/>
    <w:rPr>
      <w:rFonts w:ascii="Arial" w:eastAsia="宋体" w:hAnsi="Arial"/>
      <w:b/>
      <w:lang w:val="en-GB" w:eastAsia="en-US"/>
    </w:rPr>
  </w:style>
  <w:style w:type="character" w:customStyle="1" w:styleId="aff0">
    <w:name w:val="列表段落 字符"/>
    <w:link w:val="aff"/>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8">
    <w:name w:val="批注文字 字符"/>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character" w:customStyle="1" w:styleId="eop">
    <w:name w:val="eop"/>
    <w:basedOn w:val="a2"/>
    <w:rsid w:val="00205D1B"/>
  </w:style>
  <w:style w:type="character" w:customStyle="1" w:styleId="PLChar">
    <w:name w:val="PL Char"/>
    <w:link w:val="PL"/>
    <w:qFormat/>
    <w:rsid w:val="00343D40"/>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640476">
      <w:bodyDiv w:val="1"/>
      <w:marLeft w:val="0"/>
      <w:marRight w:val="0"/>
      <w:marTop w:val="0"/>
      <w:marBottom w:val="0"/>
      <w:divBdr>
        <w:top w:val="none" w:sz="0" w:space="0" w:color="auto"/>
        <w:left w:val="none" w:sz="0" w:space="0" w:color="auto"/>
        <w:bottom w:val="none" w:sz="0" w:space="0" w:color="auto"/>
        <w:right w:val="none" w:sz="0" w:space="0" w:color="auto"/>
      </w:divBdr>
      <w:divsChild>
        <w:div w:id="441343877">
          <w:marLeft w:val="922"/>
          <w:marRight w:val="0"/>
          <w:marTop w:val="0"/>
          <w:marBottom w:val="6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2500828">
      <w:bodyDiv w:val="1"/>
      <w:marLeft w:val="0"/>
      <w:marRight w:val="0"/>
      <w:marTop w:val="0"/>
      <w:marBottom w:val="0"/>
      <w:divBdr>
        <w:top w:val="none" w:sz="0" w:space="0" w:color="auto"/>
        <w:left w:val="none" w:sz="0" w:space="0" w:color="auto"/>
        <w:bottom w:val="none" w:sz="0" w:space="0" w:color="auto"/>
        <w:right w:val="none" w:sz="0" w:space="0" w:color="auto"/>
      </w:divBdr>
      <w:divsChild>
        <w:div w:id="1526361974">
          <w:marLeft w:val="0"/>
          <w:marRight w:val="0"/>
          <w:marTop w:val="0"/>
          <w:marBottom w:val="0"/>
          <w:divBdr>
            <w:top w:val="none" w:sz="0" w:space="0" w:color="auto"/>
            <w:left w:val="none" w:sz="0" w:space="0" w:color="auto"/>
            <w:bottom w:val="none" w:sz="0" w:space="0" w:color="auto"/>
            <w:right w:val="none" w:sz="0" w:space="0" w:color="auto"/>
          </w:divBdr>
        </w:div>
      </w:divsChild>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15851736">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20226725">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34272295">
      <w:bodyDiv w:val="1"/>
      <w:marLeft w:val="0"/>
      <w:marRight w:val="0"/>
      <w:marTop w:val="0"/>
      <w:marBottom w:val="0"/>
      <w:divBdr>
        <w:top w:val="none" w:sz="0" w:space="0" w:color="auto"/>
        <w:left w:val="none" w:sz="0" w:space="0" w:color="auto"/>
        <w:bottom w:val="none" w:sz="0" w:space="0" w:color="auto"/>
        <w:right w:val="none" w:sz="0" w:space="0" w:color="auto"/>
      </w:divBdr>
      <w:divsChild>
        <w:div w:id="635184680">
          <w:marLeft w:val="461"/>
          <w:marRight w:val="0"/>
          <w:marTop w:val="12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113090999">
      <w:bodyDiv w:val="1"/>
      <w:marLeft w:val="0"/>
      <w:marRight w:val="0"/>
      <w:marTop w:val="0"/>
      <w:marBottom w:val="0"/>
      <w:divBdr>
        <w:top w:val="none" w:sz="0" w:space="0" w:color="auto"/>
        <w:left w:val="none" w:sz="0" w:space="0" w:color="auto"/>
        <w:bottom w:val="none" w:sz="0" w:space="0" w:color="auto"/>
        <w:right w:val="none" w:sz="0" w:space="0" w:color="auto"/>
      </w:divBdr>
      <w:divsChild>
        <w:div w:id="366100510">
          <w:marLeft w:val="922"/>
          <w:marRight w:val="0"/>
          <w:marTop w:val="0"/>
          <w:marBottom w:val="60"/>
          <w:divBdr>
            <w:top w:val="none" w:sz="0" w:space="0" w:color="auto"/>
            <w:left w:val="none" w:sz="0" w:space="0" w:color="auto"/>
            <w:bottom w:val="none" w:sz="0" w:space="0" w:color="auto"/>
            <w:right w:val="none" w:sz="0" w:space="0" w:color="auto"/>
          </w:divBdr>
        </w:div>
        <w:div w:id="1599480214">
          <w:marLeft w:val="922"/>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F227ED6554268F4683A979DD9F000AFE" ma:contentTypeVersion="3" ma:contentTypeDescription="新建文档。" ma:contentTypeScope="" ma:versionID="9b6df5833c813878f04ee4843ca2666f">
  <xsd:schema xmlns:xsd="http://www.w3.org/2001/XMLSchema" xmlns:xs="http://www.w3.org/2001/XMLSchema" xmlns:p="http://schemas.microsoft.com/office/2006/metadata/properties" xmlns:ns2="aed3830b-fdd9-426a-b963-3cf96c40a261" targetNamespace="http://schemas.microsoft.com/office/2006/metadata/properties" ma:root="true" ma:fieldsID="4fa6df233df3c9b75bb0c741cbd44b1a"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D2BAF7-F72B-4B2C-9416-D8C499A45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4400D0-5CCA-4E86-B25D-58DACE4202AF}">
  <ds:schemaRefs>
    <ds:schemaRef ds:uri="http://schemas.openxmlformats.org/officeDocument/2006/bibliography"/>
  </ds:schemaRefs>
</ds:datastoreItem>
</file>

<file path=customXml/itemProps3.xml><?xml version="1.0" encoding="utf-8"?>
<ds:datastoreItem xmlns:ds="http://schemas.openxmlformats.org/officeDocument/2006/customXml" ds:itemID="{E475B86B-DBE4-476C-8328-24476EEBD648}">
  <ds:schemaRefs>
    <ds:schemaRef ds:uri="http://schemas.microsoft.com/sharepoint/v3/contenttype/forms"/>
  </ds:schemaRefs>
</ds:datastoreItem>
</file>

<file path=customXml/itemProps4.xml><?xml version="1.0" encoding="utf-8"?>
<ds:datastoreItem xmlns:ds="http://schemas.openxmlformats.org/officeDocument/2006/customXml" ds:itemID="{5D99341D-4381-4422-80C6-26A726470ED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1312</Words>
  <Characters>7484</Characters>
  <Application>Microsoft Office Word</Application>
  <DocSecurity>0</DocSecurity>
  <Lines>62</Lines>
  <Paragraphs>17</Paragraphs>
  <ScaleCrop>false</ScaleCrop>
  <Manager/>
  <Company/>
  <LinksUpToDate>false</LinksUpToDate>
  <CharactersWithSpaces>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liguorong@fujitsu.com</dc:creator>
  <cp:keywords/>
  <cp:lastModifiedBy>Fujitsu</cp:lastModifiedBy>
  <cp:revision>3</cp:revision>
  <dcterms:created xsi:type="dcterms:W3CDTF">2025-08-15T06:10:00Z</dcterms:created>
  <dcterms:modified xsi:type="dcterms:W3CDTF">2025-08-15T06:11:00Z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2023-02-14T01:04:07Z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fa5a5f5f-457a-469b-a058-8567d416480a</vt:lpwstr>
  </property>
  <property fmtid="{D5CDD505-2E9C-101B-9397-08002B2CF9AE}" pid="8" name="MSIP_Label_a7295cc1-d279-42ac-ab4d-3b0f4fece050_ContentBits">
    <vt:lpwstr>0</vt:lpwstr>
  </property>
  <property fmtid="{D5CDD505-2E9C-101B-9397-08002B2CF9AE}" pid="9" name="ContentTypeId">
    <vt:lpwstr>0x010100F227ED6554268F4683A979DD9F000AFE</vt:lpwstr>
  </property>
  <property fmtid="{D5CDD505-2E9C-101B-9397-08002B2CF9AE}" pid="10" name="MediaServiceImageTags">
    <vt:lpwstr/>
  </property>
</Properties>
</file>